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aps/>
          <w:color w:val="2C7A7B"/>
          <w:spacing w:val="40"/>
          <w:sz w:val="22"/>
          <w:szCs w:val="22"/>
        </w:rPr>
        <w:t xml:space="preserve">The Flow Architect Toolkit  ·  Team Kit</w:t>
      </w:r>
    </w:p>
    <w:p>
      <w:pPr>
        <w:spacing w:after="40"/>
      </w:pPr>
      <w:r>
        <w:rPr>
          <w:rFonts w:ascii="Georgia" w:cs="Georgia" w:eastAsia="Georgia" w:hAnsi="Georgia"/>
          <w:b/>
          <w:bCs/>
          <w:i w:val="false"/>
          <w:iCs w:val="false"/>
          <w:color w:val="1F3A5F"/>
          <w:sz w:val="54"/>
          <w:szCs w:val="54"/>
        </w:rPr>
        <w:t xml:space="preserve">Tabletop Simulation — The Friday Afternoon Cascade</w:t>
      </w:r>
    </w:p>
    <w:p>
      <w:pPr>
        <w:pBdr>
          <w:bottom w:val="single" w:color="1F3A5F" w:sz="14" w:space="8"/>
        </w:pBdr>
        <w:spacing w:after="160"/>
      </w:pPr>
      <w:r>
        <w:rPr>
          <w:rFonts w:ascii="Calibri" w:cs="Calibri" w:eastAsia="Calibri" w:hAnsi="Calibri"/>
          <w:b w:val="false"/>
          <w:bCs w:val="false"/>
          <w:i/>
          <w:iCs/>
          <w:caps w:val="false"/>
          <w:color w:val="5A636E"/>
          <w:sz w:val="26"/>
          <w:szCs w:val="26"/>
        </w:rPr>
        <w:t xml:space="preserve">A 90-minute role-play for clinical leadership teams: feel a tightly coupled hospital fail, one ordinary disruption at a time</w:t>
      </w:r>
    </w:p>
    <w:p>
      <w:pPr>
        <w:keepNext/>
        <w:spacing w:after="20" w:before="40"/>
      </w:pPr>
      <w:r>
        <w:rPr>
          <w:rFonts w:ascii="Calibri" w:cs="Calibri" w:eastAsia="Calibri" w:hAnsi="Calibri"/>
          <w:b/>
          <w:bCs/>
          <w:i w:val="false"/>
          <w:iCs w:val="false"/>
          <w:caps/>
          <w:color w:val="2C7A7B"/>
          <w:spacing w:val="30"/>
          <w:sz w:val="18"/>
          <w:szCs w:val="18"/>
        </w:rPr>
        <w:t xml:space="preserve">At a glance</w:t>
      </w:r>
    </w:p>
    <w:tbl>
      <w:tblPr>
        <w:tblW w:type="dxa" w:w="9720"/>
        <w:tblBorders>
          <w:top w:val="single" w:color="C9D2DA" w:sz="4"/>
          <w:left w:val="none"/>
          <w:bottom w:val="single" w:color="C9D2DA" w:sz="4"/>
          <w:right w:val="none"/>
          <w:insideH w:val="single" w:color="C9D2DA" w:sz="4"/>
          <w:insideV w:val="none"/>
        </w:tblBorders>
        <w:tblCellMar>
          <w:top w:type="dxa" w:w="30"/>
          <w:left w:type="dxa" w:w="20"/>
          <w:bottom w:type="dxa" w:w="30"/>
          <w:right w:type="dxa" w:w="100"/>
        </w:tblCellMar>
      </w:tblPr>
      <w:tblGrid>
        <w:gridCol w:w="2100"/>
        <w:gridCol w:w="7620"/>
      </w:tblGrid>
      <w:tr>
        <w:tc>
          <w:tcPr>
            <w:tcW w:type="dxa" w:w="2100"/>
          </w:tcPr>
          <w:p>
            <w:pPr>
              <w:spacing w:after="0" w:line="240" w:lineRule="auto"/>
            </w:pPr>
            <w:r>
              <w:rPr>
                <w:rFonts w:ascii="Calibri" w:cs="Calibri" w:eastAsia="Calibri" w:hAnsi="Calibri"/>
                <w:b/>
                <w:bCs/>
                <w:i w:val="false"/>
                <w:iCs w:val="false"/>
                <w:caps w:val="false"/>
                <w:color w:val="1F3A5F"/>
                <w:sz w:val="18"/>
                <w:szCs w:val="18"/>
              </w:rPr>
              <w:t xml:space="preserve">Audience</w:t>
            </w:r>
          </w:p>
        </w:tc>
        <w:tc>
          <w:tcPr>
            <w:tcW w:type="dxa" w:w="7620"/>
          </w:tcPr>
          <w:p>
            <w:pPr>
              <w:spacing w:after="0" w:line="240" w:lineRule="auto"/>
            </w:pPr>
            <w:r>
              <w:rPr>
                <w:rFonts w:ascii="Calibri" w:cs="Calibri" w:eastAsia="Calibri" w:hAnsi="Calibri"/>
                <w:b w:val="false"/>
                <w:bCs w:val="false"/>
                <w:i w:val="false"/>
                <w:iCs w:val="false"/>
                <w:caps w:val="false"/>
                <w:color w:val="222830"/>
                <w:sz w:val="18"/>
                <w:szCs w:val="18"/>
              </w:rPr>
              <w:t xml:space="preserve">Clinical leadership teams of 5–9, plus one facilitator who does not play</w:t>
            </w:r>
          </w:p>
        </w:tc>
      </w:tr>
      <w:tr>
        <w:tc>
          <w:tcPr>
            <w:tcW w:type="dxa" w:w="2100"/>
          </w:tcPr>
          <w:p>
            <w:pPr>
              <w:spacing w:after="0" w:line="240" w:lineRule="auto"/>
            </w:pPr>
            <w:r>
              <w:rPr>
                <w:rFonts w:ascii="Calibri" w:cs="Calibri" w:eastAsia="Calibri" w:hAnsi="Calibri"/>
                <w:b/>
                <w:bCs/>
                <w:i w:val="false"/>
                <w:iCs w:val="false"/>
                <w:caps w:val="false"/>
                <w:color w:val="1F3A5F"/>
                <w:sz w:val="18"/>
                <w:szCs w:val="18"/>
              </w:rPr>
              <w:t xml:space="preserve">Time to run</w:t>
            </w:r>
          </w:p>
        </w:tc>
        <w:tc>
          <w:tcPr>
            <w:tcW w:type="dxa" w:w="7620"/>
          </w:tcPr>
          <w:p>
            <w:pPr>
              <w:spacing w:after="0" w:line="240" w:lineRule="auto"/>
            </w:pPr>
            <w:r>
              <w:rPr>
                <w:rFonts w:ascii="Calibri" w:cs="Calibri" w:eastAsia="Calibri" w:hAnsi="Calibri"/>
                <w:b w:val="false"/>
                <w:bCs w:val="false"/>
                <w:i w:val="false"/>
                <w:iCs w:val="false"/>
                <w:caps w:val="false"/>
                <w:color w:val="222830"/>
                <w:sz w:val="18"/>
                <w:szCs w:val="18"/>
              </w:rPr>
              <w:t xml:space="preserve">90 minutes — inject rounds of 20 / 20 / 10 minutes and a protected 20-minute debrief</w:t>
            </w:r>
          </w:p>
        </w:tc>
      </w:tr>
      <w:tr>
        <w:tc>
          <w:tcPr>
            <w:tcW w:type="dxa" w:w="2100"/>
          </w:tcPr>
          <w:p>
            <w:pPr>
              <w:spacing w:after="0" w:line="240" w:lineRule="auto"/>
            </w:pPr>
            <w:r>
              <w:rPr>
                <w:rFonts w:ascii="Calibri" w:cs="Calibri" w:eastAsia="Calibri" w:hAnsi="Calibri"/>
                <w:b/>
                <w:bCs/>
                <w:i w:val="false"/>
                <w:iCs w:val="false"/>
                <w:caps w:val="false"/>
                <w:color w:val="1F3A5F"/>
                <w:sz w:val="18"/>
                <w:szCs w:val="18"/>
              </w:rPr>
              <w:t xml:space="preserve">Materials</w:t>
            </w:r>
          </w:p>
        </w:tc>
        <w:tc>
          <w:tcPr>
            <w:tcW w:type="dxa" w:w="7620"/>
          </w:tcPr>
          <w:p>
            <w:pPr>
              <w:spacing w:after="0" w:line="240" w:lineRule="auto"/>
            </w:pPr>
            <w:r>
              <w:rPr>
                <w:rFonts w:ascii="Calibri" w:cs="Calibri" w:eastAsia="Calibri" w:hAnsi="Calibri"/>
                <w:b w:val="false"/>
                <w:bCs w:val="false"/>
                <w:i w:val="false"/>
                <w:iCs w:val="false"/>
                <w:caps w:val="false"/>
                <w:color w:val="222830"/>
                <w:sz w:val="18"/>
                <w:szCs w:val="18"/>
              </w:rPr>
              <w:t xml:space="preserve">Printed role briefs, Starting State handout, inject cards, and a whiteboard “board”</w:t>
            </w:r>
          </w:p>
        </w:tc>
      </w:tr>
      <w:tr>
        <w:tc>
          <w:tcPr>
            <w:tcW w:type="dxa" w:w="2100"/>
          </w:tcPr>
          <w:p>
            <w:pPr>
              <w:spacing w:after="0" w:line="240" w:lineRule="auto"/>
            </w:pPr>
            <w:r>
              <w:rPr>
                <w:rFonts w:ascii="Calibri" w:cs="Calibri" w:eastAsia="Calibri" w:hAnsi="Calibri"/>
                <w:b/>
                <w:bCs/>
                <w:i w:val="false"/>
                <w:iCs w:val="false"/>
                <w:caps w:val="false"/>
                <w:color w:val="1F3A5F"/>
                <w:sz w:val="18"/>
                <w:szCs w:val="18"/>
              </w:rPr>
              <w:t xml:space="preserve">What you'll produce</w:t>
            </w:r>
          </w:p>
        </w:tc>
        <w:tc>
          <w:tcPr>
            <w:tcW w:type="dxa" w:w="7620"/>
          </w:tcPr>
          <w:p>
            <w:pPr>
              <w:spacing w:after="0" w:line="240" w:lineRule="auto"/>
            </w:pPr>
            <w:r>
              <w:rPr>
                <w:rFonts w:ascii="Calibri" w:cs="Calibri" w:eastAsia="Calibri" w:hAnsi="Calibri"/>
                <w:b w:val="false"/>
                <w:bCs w:val="false"/>
                <w:i w:val="false"/>
                <w:iCs w:val="false"/>
                <w:caps w:val="false"/>
                <w:color w:val="222830"/>
                <w:sz w:val="18"/>
                <w:szCs w:val="18"/>
              </w:rPr>
              <w:t xml:space="preserve">A felt experience of cascade dynamics — and a debrief action list mapped to your own building</w:t>
            </w:r>
          </w:p>
        </w:tc>
      </w:tr>
      <w:tr>
        <w:tc>
          <w:tcPr>
            <w:tcW w:type="dxa" w:w="2100"/>
          </w:tcPr>
          <w:p>
            <w:pPr>
              <w:spacing w:after="0" w:line="240" w:lineRule="auto"/>
            </w:pPr>
            <w:r>
              <w:rPr>
                <w:rFonts w:ascii="Calibri" w:cs="Calibri" w:eastAsia="Calibri" w:hAnsi="Calibri"/>
                <w:b/>
                <w:bCs/>
                <w:i w:val="false"/>
                <w:iCs w:val="false"/>
                <w:caps w:val="false"/>
                <w:color w:val="1F3A5F"/>
                <w:sz w:val="18"/>
                <w:szCs w:val="18"/>
              </w:rPr>
              <w:t xml:space="preserve">Prep</w:t>
            </w:r>
          </w:p>
        </w:tc>
        <w:tc>
          <w:tcPr>
            <w:tcW w:type="dxa" w:w="7620"/>
          </w:tcPr>
          <w:p>
            <w:pPr>
              <w:spacing w:after="0" w:line="240" w:lineRule="auto"/>
            </w:pPr>
            <w:r>
              <w:rPr>
                <w:rFonts w:ascii="Calibri" w:cs="Calibri" w:eastAsia="Calibri" w:hAnsi="Calibri"/>
                <w:b w:val="false"/>
                <w:bCs w:val="false"/>
                <w:i w:val="false"/>
                <w:iCs w:val="false"/>
                <w:caps w:val="false"/>
                <w:color w:val="222830"/>
                <w:sz w:val="18"/>
                <w:szCs w:val="18"/>
              </w:rPr>
              <w:t xml:space="preserve">Facilitator reads the guide and prints the pack; players need nothing in advance</w:t>
            </w:r>
          </w:p>
        </w:tc>
      </w:tr>
    </w:tbl>
    <w:p>
      <w:pPr>
        <w:spacing w:after="120" w:before="30"/>
      </w:pPr>
      <w:r>
        <w:rPr>
          <w:rFonts w:ascii="Calibri" w:cs="Calibri" w:eastAsia="Calibri" w:hAnsi="Calibri"/>
          <w:b w:val="false"/>
          <w:bCs w:val="false"/>
          <w:i w:val="false"/>
          <w:iCs w:val="false"/>
          <w:caps w:val="false"/>
          <w:color w:val="5A636E"/>
          <w:sz w:val="16"/>
          <w:szCs w:val="16"/>
        </w:rPr>
        <w:t xml:space="preserve">Version 1.1  ·  July 2026  ·  shanewelter.com/toolkit</w:t>
      </w:r>
    </w:p>
    <w:p>
      <w:pPr>
        <w:shd w:fill="E2F0F0" w:val="clear"/>
        <w:spacing w:after="240" w:before="120"/>
        <w:ind w:left="200" w:right="200"/>
      </w:pPr>
      <w:r>
        <w:rPr>
          <w:rFonts w:ascii="Calibri" w:cs="Calibri" w:eastAsia="Calibri" w:hAnsi="Calibri"/>
          <w:b w:val="false"/>
          <w:bCs w:val="false"/>
          <w:i/>
          <w:iCs/>
          <w:caps w:val="false"/>
          <w:color w:val="1F3A5F"/>
          <w:sz w:val="21"/>
          <w:szCs w:val="21"/>
        </w:rPr>
        <w:t xml:space="preserve">It is 1:00 p.m. on a Friday. The hospital sits at 90% occupancy and the board looks manageable. Over the next three simulated hours, three completely ordinary things go wrong — a nursing-home bed falls through, an operation runs long, two ambulances call in ahead of a snow squall. None of them is an emergency. Together, at 90%, they are. Players hold real roles with real (and conflicting) private objectives, and may act only with the levers their role controls. The point is not to win. The point is to feel Laws 2, 3, 4, 8, and 11 happen to you — then walk the same map through your own building.</w:t>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1  </w:t>
      </w:r>
      <w:r>
        <w:rPr>
          <w:rFonts w:ascii="Georgia" w:cs="Georgia" w:eastAsia="Georgia" w:hAnsi="Georgia"/>
          <w:b/>
          <w:bCs/>
          <w:i w:val="false"/>
          <w:iCs w:val="false"/>
          <w:color w:val="1F3A5F"/>
          <w:sz w:val="30"/>
          <w:szCs w:val="30"/>
        </w:rPr>
        <w:t xml:space="preserve">Overview</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The setting.  </w:t>
      </w:r>
      <w:r>
        <w:rPr>
          <w:rFonts w:ascii="Calibri" w:cs="Calibri" w:eastAsia="Calibri" w:hAnsi="Calibri"/>
          <w:b w:val="false"/>
          <w:bCs w:val="false"/>
          <w:i w:val="false"/>
          <w:iCs w:val="false"/>
          <w:caps w:val="false"/>
          <w:color w:val="222830"/>
          <w:sz w:val="21"/>
          <w:szCs w:val="21"/>
        </w:rPr>
        <w:t xml:space="preserve">Westbrook General, an illustrative 160-staffed-bed community hospital. Friday, 1:00 p.m., 90% occupancy. All numbers in this kit are invented for teaching.</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The goal.  </w:t>
      </w:r>
      <w:r>
        <w:rPr>
          <w:rFonts w:ascii="Calibri" w:cs="Calibri" w:eastAsia="Calibri" w:hAnsi="Calibri"/>
          <w:b w:val="false"/>
          <w:bCs w:val="false"/>
          <w:i w:val="false"/>
          <w:iCs w:val="false"/>
          <w:caps w:val="false"/>
          <w:color w:val="222830"/>
          <w:sz w:val="21"/>
          <w:szCs w:val="21"/>
        </w:rPr>
        <w:t xml:space="preserve">Experience how small disruptions cascade through a tightly coupled system — and identify exactly where a protected buffer would have cut the chain.</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Players.  </w:t>
      </w:r>
      <w:r>
        <w:rPr>
          <w:rFonts w:ascii="Calibri" w:cs="Calibri" w:eastAsia="Calibri" w:hAnsi="Calibri"/>
          <w:b w:val="false"/>
          <w:bCs w:val="false"/>
          <w:i w:val="false"/>
          <w:iCs w:val="false"/>
          <w:caps w:val="false"/>
          <w:color w:val="222830"/>
          <w:sz w:val="21"/>
          <w:szCs w:val="21"/>
        </w:rPr>
        <w:t xml:space="preserve">6–10. Eight playing roles (CFO optional as a player), plus two observer roles. For groups of 8 or more, the Cascade Tracker observer is part of the default roster; add the Buffer Spotter at 9–10. If you have only one observer, assign the Cascade Tracker role — it halves the facilitator’s load. Best run with actual leaders playing roles OTHER than their day job — the CNO playing ED charge learns the most.</w:t>
      </w:r>
    </w:p>
    <w:p>
      <w:r>
        <w:rPr>
          <w:b w:val="0"/>
          <w:i w:val="0"/>
        </w:rPr>
        <w:t>Running it with 6 players: merge the CFO into the CNO as a single executive voice, drop both observer roles, and let the facilitator keep the board. The cascade still lands; you lose only the meta-commentary.</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Time.  </w:t>
      </w:r>
      <w:r>
        <w:rPr>
          <w:rFonts w:ascii="Calibri" w:cs="Calibri" w:eastAsia="Calibri" w:hAnsi="Calibri"/>
          <w:b w:val="false"/>
          <w:bCs w:val="false"/>
          <w:i w:val="false"/>
          <w:iCs w:val="false"/>
          <w:caps w:val="false"/>
          <w:color w:val="222830"/>
          <w:sz w:val="21"/>
          <w:szCs w:val="21"/>
        </w:rPr>
        <w:t xml:space="preserve">90 minutes: 10 for setup and role briefs, 10 for the baseline round, 20-minute rounds for Injects 1 and 2, a deliberately compressed 10-minute round for Inject 3, and a protected 20-minute debrief — minimum. The debrief is the payoff; the schedule guards it.</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Materials.  </w:t>
      </w:r>
      <w:r>
        <w:rPr>
          <w:rFonts w:ascii="Calibri" w:cs="Calibri" w:eastAsia="Calibri" w:hAnsi="Calibri"/>
          <w:b w:val="false"/>
          <w:bCs w:val="false"/>
          <w:i w:val="false"/>
          <w:iCs w:val="false"/>
          <w:caps w:val="false"/>
          <w:color w:val="222830"/>
          <w:sz w:val="21"/>
          <w:szCs w:val="21"/>
        </w:rPr>
        <w:t xml:space="preserve">This kit printed single-sided: one role brief per player (cut apart — briefs contain private objectives and are not shared), one Starting State handout per player, the three inject pages (facilitator only), the Inject Cards page cut into three player-facing cards (handed at +20, +40, and +60 minutes), a whiteboard or flip chart as the live bed board — or the printable Bed Board Tracker, Action Log, and Debrief Worksheet at the back of this kit.</w:t>
      </w:r>
    </w:p>
    <w:p>
      <w:r>
        <w:rPr>
          <w:b/>
          <w:i w:val="0"/>
        </w:rPr>
        <w:t>Capture standard: for every question, cite at least one timestamped entry from the Action Log — and end the session with one line the whole room agrees on: the one policy or structure change we will test.</w:t>
      </w:r>
    </w:p>
    <w:p>
      <w:pPr>
        <w:keepNext w:val="false"/>
        <w:keepLines w:val="false"/>
        <w:spacing w:after="0" w:line="274" w:lineRule="auto"/>
      </w:pPr>
      <w:r>
        <w:rPr>
          <w:rFonts w:ascii="Calibri" w:cs="Calibri" w:eastAsia="Calibri" w:hAnsi="Calibri"/>
          <w:b/>
          <w:bCs/>
          <w:i w:val="false"/>
          <w:iCs w:val="false"/>
          <w:caps w:val="false"/>
          <w:color w:val="222830"/>
          <w:sz w:val="21"/>
          <w:szCs w:val="21"/>
        </w:rPr>
        <w:t xml:space="preserve">Facilitator.  </w:t>
      </w:r>
      <w:r>
        <w:rPr>
          <w:rFonts w:ascii="Calibri" w:cs="Calibri" w:eastAsia="Calibri" w:hAnsi="Calibri"/>
          <w:b w:val="false"/>
          <w:bCs w:val="false"/>
          <w:i w:val="false"/>
          <w:iCs w:val="false"/>
          <w:caps w:val="false"/>
          <w:color w:val="222830"/>
          <w:sz w:val="21"/>
          <w:szCs w:val="21"/>
        </w:rPr>
        <w:t xml:space="preserve">One person who does not play: reads injects, keeps time, updates the board (unless the Cascade Tracker is keeping it — see Observer roles), and asks exactly one question after each player acts: “What does that do to everyone else?” If your leadership room tends to argue, assign a timekeeper who is not the facilitator.</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2  </w:t>
      </w:r>
      <w:r>
        <w:rPr>
          <w:rFonts w:ascii="Georgia" w:cs="Georgia" w:eastAsia="Georgia" w:hAnsi="Georgia"/>
          <w:b/>
          <w:bCs/>
          <w:i w:val="false"/>
          <w:iCs w:val="false"/>
          <w:color w:val="1F3A5F"/>
          <w:sz w:val="30"/>
          <w:szCs w:val="30"/>
        </w:rPr>
        <w:t xml:space="preserve">How to Run It</w:t>
      </w:r>
    </w:p>
    <w:p>
      <w:pPr>
        <w:keepNext/>
        <w:spacing w:after="60" w:before="100"/>
      </w:pPr>
      <w:r>
        <w:rPr>
          <w:rFonts w:ascii="Calibri" w:cs="Calibri" w:eastAsia="Calibri" w:hAnsi="Calibri"/>
          <w:b/>
          <w:bCs/>
          <w:i w:val="false"/>
          <w:iCs w:val="false"/>
          <w:caps w:val="false"/>
          <w:color w:val="2C7A7B"/>
          <w:sz w:val="24"/>
          <w:szCs w:val="24"/>
        </w:rPr>
        <w:t xml:space="preserve">Session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500"/>
        <w:gridCol w:w="4960"/>
      </w:tblGrid>
      <w:tr>
        <w:trPr>
          <w:tblHeader/>
        </w:trPr>
        <w:tc>
          <w:tcPr>
            <w:tcW w:type="dxa" w:w="1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Clock</w:t>
            </w:r>
          </w:p>
        </w:tc>
        <w:tc>
          <w:tcPr>
            <w:tcW w:type="dxa" w:w="2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Segment</w:t>
            </w:r>
          </w:p>
        </w:tc>
        <w:tc>
          <w:tcPr>
            <w:tcW w:type="dxa" w:w="49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happens</w:t>
            </w:r>
          </w:p>
        </w:tc>
      </w:tr>
      <w:tr>
        <w:tc>
          <w:tcPr>
            <w:tcW w:type="dxa" w:w="1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0:00–0:10</w:t>
            </w:r>
          </w:p>
        </w:tc>
        <w:tc>
          <w:tcPr>
            <w:tcW w:type="dxa" w:w="2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Setup</w:t>
            </w:r>
          </w:p>
        </w:tc>
        <w:tc>
          <w:tcPr>
            <w:tcW w:type="dxa" w:w="49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Distribute role briefs (private) and the Starting State handout (shared). Draw the bed board on the whiteboard. State the two rules below.</w:t>
            </w:r>
          </w:p>
        </w:tc>
      </w:tr>
      <w:tr>
        <w:tc>
          <w:tcPr>
            <w:tcW w:type="dxa" w:w="19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0:10–0:20</w:t>
            </w:r>
          </w:p>
        </w:tc>
        <w:tc>
          <w:tcPr>
            <w:tcW w:type="dxa" w:w="25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Round 0 — Baseline</w:t>
            </w:r>
          </w:p>
        </w:tc>
        <w:tc>
          <w:tcPr>
            <w:tcW w:type="dxa" w:w="49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Simulated time 1:00 p.m. Each role, in turn, reads the board and states what they are doing about the four pending discharges and the two OR cases to follow. No inject yet. This round exposes the plans — and the assumptions.</w:t>
            </w:r>
          </w:p>
        </w:tc>
      </w:tr>
      <w:tr>
        <w:tc>
          <w:tcPr>
            <w:tcW w:type="dxa" w:w="1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0:20–0:40</w:t>
            </w:r>
          </w:p>
        </w:tc>
        <w:tc>
          <w:tcPr>
            <w:tcW w:type="dxa" w:w="2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Round 1 — Inject 1</w:t>
            </w:r>
          </w:p>
        </w:tc>
        <w:tc>
          <w:tcPr>
            <w:tcW w:type="dxa" w:w="49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Facilitator reads Inject 1 (the SNF bed falls through). Go around the table; update the board; run the round-closing questions.</w:t>
            </w:r>
          </w:p>
        </w:tc>
      </w:tr>
      <w:tr>
        <w:tc>
          <w:tcPr>
            <w:tcW w:type="dxa" w:w="19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0:40–1:00</w:t>
            </w:r>
          </w:p>
        </w:tc>
        <w:tc>
          <w:tcPr>
            <w:tcW w:type="dxa" w:w="25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Round 2 — Inject 2</w:t>
            </w:r>
          </w:p>
        </w:tc>
        <w:tc>
          <w:tcPr>
            <w:tcW w:type="dxa" w:w="49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Inject 2 (the OR runs 45 minutes over). Same structure. Pressure should now be visible.</w:t>
            </w:r>
          </w:p>
        </w:tc>
      </w:tr>
      <w:tr>
        <w:tc>
          <w:tcPr>
            <w:tcW w:type="dxa" w:w="1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1:00–1:10</w:t>
            </w:r>
          </w:p>
        </w:tc>
        <w:tc>
          <w:tcPr>
            <w:tcW w:type="dxa" w:w="2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Round 3 — Inject 3</w:t>
            </w:r>
          </w:p>
        </w:tc>
        <w:tc>
          <w:tcPr>
            <w:tcW w:type="dxa" w:w="49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Inject 3 (two ambulances inbound; snow squall). Same structure, deliberately compressed to 10 minutes — by round three the moves are familiar and the crunch is the point. Trim open negotiation to 3–5 minutes. Expect triage decisions and rule-bending — let both happen, and note them.</w:t>
            </w:r>
          </w:p>
        </w:tc>
      </w:tr>
      <w:tr>
        <w:tc>
          <w:tcPr>
            <w:tcW w:type="dxa" w:w="19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1:10–1:30</w:t>
            </w:r>
          </w:p>
        </w:tc>
        <w:tc>
          <w:tcPr>
            <w:tcW w:type="dxa" w:w="25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Debrief</w:t>
            </w:r>
          </w:p>
        </w:tc>
        <w:tc>
          <w:tcPr>
            <w:tcW w:type="dxa" w:w="49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Section 5. Twenty minutes, minimum — protected. Do not skip it; without the debrief this is just a stressful game.</w:t>
            </w:r>
          </w:p>
        </w:tc>
      </w:tr>
    </w:tbl>
    <w:p>
      <w:pPr>
        <w:keepNext/>
        <w:spacing w:after="60" w:before="200"/>
      </w:pPr>
      <w:r>
        <w:rPr>
          <w:rFonts w:ascii="Calibri" w:cs="Calibri" w:eastAsia="Calibri" w:hAnsi="Calibri"/>
          <w:b/>
          <w:bCs/>
          <w:i w:val="false"/>
          <w:iCs w:val="false"/>
          <w:caps w:val="false"/>
          <w:color w:val="2C7A7B"/>
          <w:sz w:val="24"/>
          <w:szCs w:val="24"/>
        </w:rPr>
        <w:t xml:space="preserve">The two rules</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Rule 1 — Your levers only. </w:t>
      </w:r>
      <w:r>
        <w:rPr>
          <w:rFonts w:ascii="Calibri" w:cs="Calibri" w:eastAsia="Calibri" w:hAnsi="Calibri"/>
          <w:b w:val="false"/>
          <w:bCs w:val="false"/>
          <w:i w:val="false"/>
          <w:iCs w:val="false"/>
          <w:caps w:val="false"/>
          <w:color w:val="222830"/>
          <w:sz w:val="21"/>
          <w:szCs w:val="21"/>
        </w:rPr>
        <w:t xml:space="preserve">Each role brief lists the levers that role controls. You may act only with those. You may ask, argue, bargain, and escalate — but you cannot pull another role's lever, and you cannot invent resources that are not on a sheet. No surprise agency nurses, no helicopter transfers, no “corporate approves it.”</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Rule 2 — The board is the truth. </w:t>
      </w:r>
      <w:r>
        <w:rPr>
          <w:rFonts w:ascii="Calibri" w:cs="Calibri" w:eastAsia="Calibri" w:hAnsi="Calibri"/>
          <w:b w:val="false"/>
          <w:bCs w:val="false"/>
          <w:i w:val="false"/>
          <w:iCs w:val="false"/>
          <w:caps w:val="false"/>
          <w:color w:val="222830"/>
          <w:sz w:val="21"/>
          <w:szCs w:val="21"/>
        </w:rPr>
        <w:t xml:space="preserve">If it isn't on the facilitator's board, it hasn't happened. Every action a player takes gets written down, with its simulated clock time.</w:t>
      </w:r>
    </w:p>
    <w:p>
      <w:pPr>
        <w:keepNext/>
        <w:spacing w:after="60" w:before="120"/>
      </w:pPr>
      <w:r>
        <w:rPr>
          <w:rFonts w:ascii="Calibri" w:cs="Calibri" w:eastAsia="Calibri" w:hAnsi="Calibri"/>
          <w:b/>
          <w:bCs/>
          <w:i w:val="false"/>
          <w:iCs w:val="false"/>
          <w:caps w:val="false"/>
          <w:color w:val="2C7A7B"/>
          <w:sz w:val="24"/>
          <w:szCs w:val="24"/>
        </w:rPr>
        <w:t xml:space="preserve">Round structure (after each inject)</w:t>
      </w:r>
    </w:p>
    <w:p>
      <w:pPr>
        <w:pStyle w:val="ListParagraph"/>
        <w:numPr>
          <w:ilvl w:val="0"/>
          <w:numId w:val="2"/>
        </w:numPr>
        <w:spacing w:after="50" w:line="274" w:lineRule="auto"/>
      </w:pPr>
      <w:r>
        <w:rPr>
          <w:rFonts w:ascii="Calibri" w:cs="Calibri" w:eastAsia="Calibri" w:hAnsi="Calibri"/>
          <w:b w:val="false"/>
          <w:bCs w:val="false"/>
          <w:i w:val="false"/>
          <w:iCs w:val="false"/>
          <w:caps w:val="false"/>
          <w:color w:val="222830"/>
          <w:sz w:val="21"/>
          <w:szCs w:val="21"/>
        </w:rPr>
        <w:t xml:space="preserve">Facilitator reads the inject aloud and updates the board with its immediate effects.</w:t>
      </w:r>
    </w:p>
    <w:p>
      <w:pPr>
        <w:pStyle w:val="ListParagraph"/>
        <w:numPr>
          <w:ilvl w:val="0"/>
          <w:numId w:val="2"/>
        </w:numPr>
        <w:spacing w:after="50" w:line="274" w:lineRule="auto"/>
      </w:pPr>
      <w:r>
        <w:rPr>
          <w:rFonts w:ascii="Calibri" w:cs="Calibri" w:eastAsia="Calibri" w:hAnsi="Calibri"/>
          <w:b w:val="false"/>
          <w:bCs w:val="false"/>
          <w:i w:val="false"/>
          <w:iCs w:val="false"/>
          <w:caps w:val="false"/>
          <w:color w:val="222830"/>
          <w:sz w:val="21"/>
          <w:szCs w:val="21"/>
        </w:rPr>
        <w:t xml:space="preserve">Go around the table once. Each role states what they do RIGHT NOW, using only their own levers. Thirty seconds each; the facilitator logs each action with the simulated time.</w:t>
      </w:r>
    </w:p>
    <w:p>
      <w:pPr>
        <w:pStyle w:val="ListParagraph"/>
        <w:numPr>
          <w:ilvl w:val="0"/>
          <w:numId w:val="2"/>
        </w:numPr>
        <w:spacing w:after="50" w:line="274" w:lineRule="auto"/>
      </w:pPr>
      <w:r>
        <w:rPr>
          <w:rFonts w:ascii="Calibri" w:cs="Calibri" w:eastAsia="Calibri" w:hAnsi="Calibri"/>
          <w:b w:val="false"/>
          <w:bCs w:val="false"/>
          <w:i w:val="false"/>
          <w:iCs w:val="false"/>
          <w:caps w:val="false"/>
          <w:color w:val="222830"/>
          <w:sz w:val="21"/>
          <w:szCs w:val="21"/>
        </w:rPr>
        <w:t xml:space="preserve">Open negotiation, 5–8 minutes (3–5 minutes in Round 3 — that round is deliberately short). Roles may bargain, escalate, and form plans together. The facilitator keeps writing: every promise, every trade-off, every patient displaced.</w:t>
      </w:r>
    </w:p>
    <w:p>
      <w:pPr>
        <w:pStyle w:val="ListParagraph"/>
        <w:numPr>
          <w:ilvl w:val="0"/>
          <w:numId w:val="2"/>
        </w:numPr>
        <w:spacing w:after="50" w:line="274" w:lineRule="auto"/>
      </w:pPr>
      <w:r>
        <w:rPr>
          <w:rFonts w:ascii="Calibri" w:cs="Calibri" w:eastAsia="Calibri" w:hAnsi="Calibri"/>
          <w:b w:val="false"/>
          <w:bCs w:val="false"/>
          <w:i w:val="false"/>
          <w:iCs w:val="false"/>
          <w:caps w:val="false"/>
          <w:color w:val="222830"/>
          <w:sz w:val="21"/>
          <w:szCs w:val="21"/>
        </w:rPr>
        <w:t xml:space="preserve">Facilitator closes the round with three questions: Where is the ED boarder count now? Which pending discharge is closest to dead? What did this round cost that nobody said out loud?</w:t>
      </w:r>
    </w:p>
    <w:p>
      <w:pPr>
        <w:keepNext w:val="false"/>
        <w:keepLines w:val="false"/>
        <w:spacing w:after="0" w:line="274" w:lineRule="auto"/>
      </w:pPr>
      <w:r>
        <w:rPr>
          <w:rFonts w:ascii="Calibri" w:cs="Calibri" w:eastAsia="Calibri" w:hAnsi="Calibri"/>
          <w:b w:val="false"/>
          <w:bCs w:val="false"/>
          <w:i/>
          <w:iCs/>
          <w:caps w:val="false"/>
          <w:color w:val="5A636E"/>
          <w:sz w:val="21"/>
          <w:szCs w:val="21"/>
        </w:rPr>
        <w:t xml:space="preserve">Facilitator note: resist teaching during rounds. Let the cascade happen. The lessons are in Section 6, and they land harder after the players have lived them.</w:t>
      </w:r>
    </w:p>
    <w:p>
      <w:pPr>
        <w:pBdr>
          <w:top w:val="single" w:color="1F3A5F" w:sz="8" w:space="6"/>
          <w:left w:val="single" w:color="1F3A5F" w:sz="8" w:space="6"/>
          <w:bottom w:val="single" w:color="1F3A5F" w:sz="8" w:space="6"/>
          <w:right w:val="single" w:color="1F3A5F" w:sz="8" w:space="6"/>
        </w:pBdr>
        <w:shd w:fill="F5F8FA" w:val="clear"/>
        <w:spacing w:after="120" w:before="200"/>
        <w:ind w:left="200" w:right="200"/>
      </w:pPr>
      <w:r>
        <w:rPr>
          <w:rFonts w:ascii="Calibri" w:cs="Calibri" w:eastAsia="Calibri" w:hAnsi="Calibri"/>
          <w:b/>
          <w:bCs/>
          <w:i w:val="false"/>
          <w:iCs w:val="false"/>
          <w:caps w:val="false"/>
          <w:color w:val="2C7A7B"/>
          <w:sz w:val="20"/>
          <w:szCs w:val="20"/>
        </w:rPr>
        <w:t xml:space="preserve">If the session stalls — three decision rules. </w:t>
      </w:r>
      <w:r>
        <w:rPr>
          <w:rFonts w:ascii="Calibri" w:cs="Calibri" w:eastAsia="Calibri" w:hAnsi="Calibri"/>
          <w:b w:val="false"/>
          <w:bCs w:val="false"/>
          <w:i w:val="false"/>
          <w:iCs w:val="false"/>
          <w:caps w:val="false"/>
          <w:color w:val="222830"/>
          <w:sz w:val="20"/>
          <w:szCs w:val="20"/>
        </w:rPr>
        <w:t xml:space="preserve">(1) If debate exceeds 5 minutes with no action taken, advance the clock: “It is now 2:15. What has happened while you talked?” (2) If players invent resources, remind them of the levers-only rule — nothing exists that is not on a sheet. (3) If the board deadlocks, trigger the surge-plan question: “Who has authority to stop electives right now?”</w:t>
      </w:r>
    </w:p>
    <w:p>
      <w:pPr>
        <w:shd w:fill="F5F8FA" w:val="clear"/>
        <w:spacing w:after="120" w:before="120"/>
        <w:ind w:left="200" w:right="200"/>
      </w:pPr>
      <w:r>
        <w:rPr>
          <w:rFonts w:ascii="Calibri" w:cs="Calibri" w:eastAsia="Calibri" w:hAnsi="Calibri"/>
          <w:b/>
          <w:bCs/>
          <w:i w:val="false"/>
          <w:iCs w:val="false"/>
          <w:caps w:val="false"/>
          <w:color w:val="2C7A7B"/>
          <w:sz w:val="20"/>
          <w:szCs w:val="20"/>
        </w:rPr>
        <w:t xml:space="preserve">Adaptation notes: </w:t>
      </w:r>
      <w:r>
        <w:rPr>
          <w:rFonts w:ascii="Calibri" w:cs="Calibri" w:eastAsia="Calibri" w:hAnsi="Calibri"/>
          <w:b w:val="false"/>
          <w:bCs w:val="false"/>
          <w:i/>
          <w:iCs/>
          <w:caps w:val="false"/>
          <w:color w:val="222830"/>
          <w:sz w:val="20"/>
          <w:szCs w:val="20"/>
        </w:rPr>
        <w:t xml:space="preserve">ASC? Rename the units: Med-Surg→recovery bays, discharge→pickup, the SNF fax→the ride that falls through. Clinic? Beds→slots, the OR overrun→a provider running behind. SNF or home health? ED→intake, the ambulances→two same-day referrals. Keep the injects ordinary — the lesson dies if the disruptions feel exotic.</w:t>
      </w:r>
    </w:p>
    <w:p>
      <w:r>
        <w:br w:type="page"/>
      </w:r>
    </w:p>
    <w:p>
      <w:pPr>
        <w:spacing w:after="40"/>
      </w:pPr>
      <w:r>
        <w:rPr>
          <w:rFonts w:ascii="Calibri" w:cs="Calibri" w:eastAsia="Calibri" w:hAnsi="Calibri"/>
          <w:b/>
          <w:bCs/>
          <w:i w:val="false"/>
          <w:iCs w:val="false"/>
          <w:caps/>
          <w:color w:val="2C7A7B"/>
          <w:spacing w:val="40"/>
          <w:sz w:val="22"/>
          <w:szCs w:val="22"/>
        </w:rPr>
        <w:t xml:space="preserve">Facilitator only  ·  run the session from this page</w:t>
      </w:r>
    </w:p>
    <w:p>
      <w:r>
        <w:rPr>
          <w:b/>
          <w:i w:val="0"/>
        </w:rPr>
        <w:t>Minimum viable board — track only: ED boarder count, usable beds by unit, PACU holds, and the four discharge dependencies. Everything else is color, not accounting.</w:t>
      </w:r>
    </w:p>
    <w:p>
      <w:r>
        <w:rPr>
          <w:b w:val="0"/>
          <w:i/>
        </w:rPr>
        <w:t>If your team has active conflict, pre-brief the room: private objectives are system pressures, not personal agendas, and the debrief maps pressures to policy and structure — never to people. Optional low-conflict mode: play Rounds 1–3 without private objectives, then reveal them at the debrief and discuss which pressures the room felt anyway.</w:t>
      </w:r>
    </w:p>
    <w:p>
      <w:pPr>
        <w:pBdr>
          <w:bottom w:val="single" w:color="1F3A5F" w:sz="6" w:space="3"/>
        </w:pBdr>
        <w:spacing w:after="60"/>
      </w:pPr>
      <w:r>
        <w:rPr>
          <w:rFonts w:ascii="Georgia" w:cs="Georgia" w:eastAsia="Georgia" w:hAnsi="Georgia"/>
          <w:b/>
          <w:bCs/>
          <w:i w:val="false"/>
          <w:iCs w:val="false"/>
          <w:color w:val="1F3A5F"/>
          <w:sz w:val="36"/>
          <w:szCs w:val="36"/>
        </w:rPr>
        <w:t xml:space="preserve">Facilitator Quick Script</w:t>
      </w:r>
    </w:p>
    <w:p>
      <w:pPr>
        <w:spacing w:after="120"/>
      </w:pPr>
      <w:r>
        <w:rPr>
          <w:rFonts w:ascii="Calibri" w:cs="Calibri" w:eastAsia="Calibri" w:hAnsi="Calibri"/>
          <w:b w:val="false"/>
          <w:bCs w:val="false"/>
          <w:i/>
          <w:iCs/>
          <w:caps w:val="false"/>
          <w:color w:val="5A636E"/>
          <w:sz w:val="19"/>
          <w:szCs w:val="19"/>
        </w:rPr>
        <w:t xml:space="preserve">The whole session, one page. Times are real clock time from the start. Everything here is expanded in Sections 2–6; the inject cards are at the back of the kit.</w:t>
      </w:r>
    </w:p>
    <w:p>
      <w:pPr>
        <w:keepNext/>
        <w:spacing w:after="30" w:before="80"/>
      </w:pPr>
      <w:r>
        <w:rPr>
          <w:rFonts w:ascii="Calibri" w:cs="Calibri" w:eastAsia="Calibri" w:hAnsi="Calibri"/>
          <w:b/>
          <w:bCs/>
          <w:i w:val="false"/>
          <w:iCs w:val="false"/>
          <w:caps w:val="false"/>
          <w:color w:val="1F3A5F"/>
          <w:sz w:val="22"/>
          <w:szCs w:val="22"/>
        </w:rPr>
        <w:t xml:space="preserve">0:00 — Setup (10 min)</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Hand each player their role brief (private) and a Starting State handout (shared); draw the bed board.</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State the two rules: your levers only, and the board is the truth.</w:t>
      </w:r>
    </w:p>
    <w:p>
      <w:pPr>
        <w:keepNext/>
        <w:spacing w:after="30" w:before="80"/>
      </w:pPr>
      <w:r>
        <w:rPr>
          <w:rFonts w:ascii="Calibri" w:cs="Calibri" w:eastAsia="Calibri" w:hAnsi="Calibri"/>
          <w:b/>
          <w:bCs/>
          <w:i w:val="false"/>
          <w:iCs w:val="false"/>
          <w:caps w:val="false"/>
          <w:color w:val="1F3A5F"/>
          <w:sz w:val="22"/>
          <w:szCs w:val="22"/>
        </w:rPr>
        <w:t xml:space="preserve">0:10 — Round 0, baseline (10 min)</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Read the scenario: simulated 1:00 p.m., 90% occupancy. Each role states their plan for the four pending discharges and the two OR cases.</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No inject yet. Log the plans — and the assumptions underneath them.</w:t>
      </w:r>
    </w:p>
    <w:p>
      <w:pPr>
        <w:keepNext/>
        <w:spacing w:after="30" w:before="80"/>
      </w:pPr>
      <w:r>
        <w:rPr>
          <w:rFonts w:ascii="Calibri" w:cs="Calibri" w:eastAsia="Calibri" w:hAnsi="Calibri"/>
          <w:b/>
          <w:bCs/>
          <w:i w:val="false"/>
          <w:iCs w:val="false"/>
          <w:caps w:val="false"/>
          <w:color w:val="1F3A5F"/>
          <w:sz w:val="22"/>
          <w:szCs w:val="22"/>
        </w:rPr>
        <w:t xml:space="preserve">0:20 — Round 1 (20 min) · hand Inject 1 card</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Read the Inject 1 script (the SNF bed falls through); update the board.</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One action per role, levers only; then 5–8 minutes of open negotiation.</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Close with the three round questions; log every action with its simulated time.</w:t>
      </w:r>
    </w:p>
    <w:p>
      <w:pPr>
        <w:keepNext/>
        <w:spacing w:after="30" w:before="80"/>
      </w:pPr>
      <w:r>
        <w:rPr>
          <w:rFonts w:ascii="Calibri" w:cs="Calibri" w:eastAsia="Calibri" w:hAnsi="Calibri"/>
          <w:b/>
          <w:bCs/>
          <w:i w:val="false"/>
          <w:iCs w:val="false"/>
          <w:caps w:val="false"/>
          <w:color w:val="1F3A5F"/>
          <w:sz w:val="22"/>
          <w:szCs w:val="22"/>
        </w:rPr>
        <w:t xml:space="preserve">0:40 — Round 2 (20 min) · hand Inject 2 card</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Read the Inject 2 script (the OR runs 45 minutes over); same round structure.</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Watch for bilateral bed-trading — do not rescue it; let the escalation gap show.</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If debate stalls more than 5 minutes with no action taken, advance the clock.</w:t>
      </w:r>
    </w:p>
    <w:p>
      <w:pPr>
        <w:keepNext/>
        <w:spacing w:after="30" w:before="80"/>
      </w:pPr>
      <w:r>
        <w:rPr>
          <w:rFonts w:ascii="Calibri" w:cs="Calibri" w:eastAsia="Calibri" w:hAnsi="Calibri"/>
          <w:b/>
          <w:bCs/>
          <w:i w:val="false"/>
          <w:iCs w:val="false"/>
          <w:caps w:val="false"/>
          <w:color w:val="1F3A5F"/>
          <w:sz w:val="22"/>
          <w:szCs w:val="22"/>
        </w:rPr>
        <w:t xml:space="preserve">1:00 — Round 3 (10 min, deliberately compressed) · hand Inject 3 card</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Read the Inject 3 script (two ambulances; snow squall); update the board fast.</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One action per role, then 3–5 minutes of negotiation only — the crunch is the point.</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Enforce levers-only: nothing exists that is not on a sheet. End the round on time — the debrief is protected.</w:t>
      </w:r>
    </w:p>
    <w:p>
      <w:pPr>
        <w:keepNext/>
        <w:spacing w:after="30" w:before="80"/>
      </w:pPr>
      <w:r>
        <w:rPr>
          <w:rFonts w:ascii="Calibri" w:cs="Calibri" w:eastAsia="Calibri" w:hAnsi="Calibri"/>
          <w:b/>
          <w:bCs/>
          <w:i w:val="false"/>
          <w:iCs w:val="false"/>
          <w:caps w:val="false"/>
          <w:color w:val="1F3A5F"/>
          <w:sz w:val="22"/>
          <w:szCs w:val="22"/>
        </w:rPr>
        <w:t xml:space="preserve">1:10 — Debrief (20 min minimum)</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Start with the observers: the Cascade Tracker reads the chain, then the Buffer Spotter reads the missed buffers.</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Run the five questions in Section 5, in order, pulling answers from the log — the Debrief Worksheet at the back captures them.</w:t>
      </w:r>
    </w:p>
    <w:p>
      <w:pPr>
        <w:pStyle w:val="ListParagraph"/>
        <w:numPr>
          <w:ilvl w:val="0"/>
          <w:numId w:val="3"/>
        </w:numPr>
        <w:spacing w:after="20" w:line="250" w:lineRule="auto"/>
      </w:pPr>
      <w:r>
        <w:rPr>
          <w:rFonts w:ascii="Calibri" w:cs="Calibri" w:eastAsia="Calibri" w:hAnsi="Calibri"/>
          <w:b w:val="false"/>
          <w:bCs w:val="false"/>
          <w:i w:val="false"/>
          <w:iCs w:val="false"/>
          <w:caps w:val="false"/>
          <w:color w:val="222830"/>
          <w:sz w:val="20"/>
          <w:szCs w:val="20"/>
        </w:rPr>
        <w:t xml:space="preserve">End with question 5 — “our version of the SNF fax” — and capture the action list. That list is the deliverable.</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3  </w:t>
      </w:r>
      <w:r>
        <w:rPr>
          <w:rFonts w:ascii="Georgia" w:cs="Georgia" w:eastAsia="Georgia" w:hAnsi="Georgia"/>
          <w:b/>
          <w:bCs/>
          <w:i w:val="false"/>
          <w:iCs w:val="false"/>
          <w:color w:val="1F3A5F"/>
          <w:sz w:val="30"/>
          <w:szCs w:val="30"/>
        </w:rPr>
        <w:t xml:space="preserve">Role Briefs</w:t>
      </w:r>
    </w:p>
    <w:p>
      <w:pPr>
        <w:keepNext w:val="false"/>
        <w:keepLines w:val="false"/>
        <w:spacing w:after="40" w:line="274" w:lineRule="auto"/>
      </w:pPr>
      <w:r>
        <w:rPr>
          <w:rFonts w:ascii="Calibri" w:cs="Calibri" w:eastAsia="Calibri" w:hAnsi="Calibri"/>
          <w:b w:val="false"/>
          <w:bCs w:val="false"/>
          <w:i w:val="false"/>
          <w:iCs w:val="false"/>
          <w:caps w:val="false"/>
          <w:color w:val="222830"/>
          <w:sz w:val="21"/>
          <w:szCs w:val="21"/>
        </w:rPr>
        <w:t xml:space="preserve">Print this section and cut it apart — each player receives only their own brief. Every brief has a public job and a private objective. The private objectives are not sabotage; they are the ordinary, legitimate pressures each role really carries. The friction between them IS the simulation.</w:t>
      </w:r>
    </w:p>
    <w:p>
      <w:r>
        <w:br w:type="page"/>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ED Attending</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own disposition decisions in the ED: who gets admitted, who is treated and released, who can safely wait. The department holds 42 patients with 6 admitted boarders, and your levers are: write admission orders, discharge from the ED, prioritize workups, and formally request escalation from the house supervisor. You cannot assign inpatient beds and you cannot make a boarder disappear.</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The patient in Room 4 is sick and you want them admitted and upstairs before your 7:00 p.m. sign-out — handing this patient off in the hallway would be dangerous. You are also privately tired of your door-to-admit numbers being the worst in the group.</w:t>
            </w:r>
          </w:p>
        </w:tc>
      </w:tr>
    </w:tbl>
    <w:p>
      <w:pPr>
        <w:pBdr>
          <w:bottom w:val="dashed" w:color="8A94A0" w:sz="8" w:space="4"/>
        </w:pBdr>
        <w:spacing w:before="60" w:after="60"/>
        <w:jc w:val="center"/>
      </w:pPr>
      <w:r>
        <w:rPr>
          <w:rFonts w:ascii="Calibri" w:cs="Calibri" w:eastAsia="Calibri" w:hAnsi="Calibri"/>
          <w:color w:val="8A94A0"/>
          <w:sz w:val="16"/>
          <w:szCs w:val="16"/>
        </w:rPr>
        <w:t xml:space="preserve">✂  cut here</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ED Charge Nurse</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run ED nursing operations: staff assignments, hallway spots, and the flow of arriving patients to rooms. Your levers are: open or close hallway beds (max 4), re-assign ED nurses, hold or release triage flow, and demand transport priority. Boarders consume your nurses — each boarder is effectively an inpatient assignment you are staffing.</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Two of your nurses leave at 3:00 p.m. — scheduled, known for weeks, not replaceable. Above 3 boarders after 3:00 p.m., your department becomes unsafe by your own standard, and you will say so loudly before you let it happen quietly.</w:t>
            </w:r>
          </w:p>
        </w:tc>
      </w:tr>
    </w:tbl>
    <w:p>
      <w:pPr>
        <w:pageBreakBefore/>
        <w:spacing w:after="0" w:line="40" w:lineRule="exact"/>
      </w:pP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House Supervisor / Bed Manager</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own the bed board for the whole hospital: every assignment of an inpatient bed goes through you. Your levers are: assign any available bed, sequence the cleaning queue with EVS, trigger the surge plan (opens 6 flex beds IF staffing is found), and convene an emergency capacity huddle. You see the whole board; nobody else does.</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Two Saturdays ago you opened the surge unit, and the Monday email about overtime cost was addressed to you. You want to be the supervisor who managed Friday without surge. You will open it — but late, and only when someone else insists on the record.</w:t>
            </w:r>
          </w:p>
        </w:tc>
      </w:tr>
    </w:tbl>
    <w:p>
      <w:pPr>
        <w:pBdr>
          <w:bottom w:val="dashed" w:color="8A94A0" w:sz="8" w:space="4"/>
        </w:pBdr>
        <w:spacing w:before="60" w:after="60"/>
        <w:jc w:val="center"/>
      </w:pPr>
      <w:r>
        <w:rPr>
          <w:rFonts w:ascii="Calibri" w:cs="Calibri" w:eastAsia="Calibri" w:hAnsi="Calibri"/>
          <w:color w:val="8A94A0"/>
          <w:sz w:val="16"/>
          <w:szCs w:val="16"/>
        </w:rPr>
        <w:t xml:space="preserve">✂  cut here</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OR Charge</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run the OR schedule and the PACU. Two cases are still to run today (see Starting State); PACU has 4 slots. Your levers are: delay or resequence cases, hold patients in PACU when no floor bed exists, call the surgeon to negotiate, and cancel a case (a last resort with a loud echo). When PACU is full of holds, the OR cannot safely start its next case.</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The surgeon on the hip revision is chief of surgery, operates here every other Friday, and has made it known that his cases do not get bumped. PACU nursing coverage ends at 7:00 p.m.; every held patient after that is staffed out of your own thin evening roster.</w:t>
            </w:r>
          </w:p>
        </w:tc>
      </w:tr>
    </w:tbl>
    <w:p>
      <w:pPr>
        <w:pageBreakBefore/>
        <w:spacing w:after="0" w:line="40" w:lineRule="exact"/>
      </w:pP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Med-Surg Charge Nurse (Units A &amp; B)</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run 72 med-surg beds across two units — where most admissions land and where two of today's four pending discharges sit. Your levers are: accept or push back on admissions (you can negotiate timing, not refuse forever), drive your unit's discharge tasks, shift your own staff between A and B, and request float staff from the CNO.</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One of your nurses is precepting a new graduate; you promised them no admissions before 3:00 p.m. and you intend to keep the promise — orientation that gets steamrolled is how the last two new grads quit. You also know Bed 12's family always takes hours to arrive: you privately doubt that 5:00 p.m. ride.</w:t>
            </w:r>
          </w:p>
        </w:tc>
      </w:tr>
    </w:tbl>
    <w:p>
      <w:pPr>
        <w:pBdr>
          <w:bottom w:val="dashed" w:color="8A94A0" w:sz="8" w:space="4"/>
        </w:pBdr>
        <w:spacing w:before="60" w:after="60"/>
        <w:jc w:val="center"/>
      </w:pPr>
      <w:r>
        <w:rPr>
          <w:rFonts w:ascii="Calibri" w:cs="Calibri" w:eastAsia="Calibri" w:hAnsi="Calibri"/>
          <w:color w:val="8A94A0"/>
          <w:sz w:val="16"/>
          <w:szCs w:val="16"/>
        </w:rPr>
        <w:t xml:space="preserve">✂  cut here</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Case Manager</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own discharge dependencies: SNF placement, transport, DME, home services, prior authorizations. All four pending discharges run through you (see Starting State). Your levers are: call SNFs and secure placements, arrange transport, expedite DME, and escalate a payer issue one level. You cannot make a family arrive faster and you cannot conjure a SNF bed that does not exist.</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SNF liaisons stop answering at 4:30 p.m. on Fridays — every year-round veteran knows it, and nobody plans around it. Weekend case-management coverage is one person for the whole house, so anything you do not finish by 5:00 p.m. today probably does not happen until Monday.</w:t>
            </w:r>
          </w:p>
        </w:tc>
      </w:tr>
    </w:tbl>
    <w:p>
      <w:pPr>
        <w:pageBreakBefore/>
        <w:spacing w:after="0" w:line="40" w:lineRule="exact"/>
      </w:pP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CNO</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hold the levers everyone else needs: authorize overtime, deploy the float pool (2 nurses currently available), approve staffing for the 6 surge beds, and set the house priority when two roles collide. You are also the person who must answer for tonight AND for the weekend that starts in four hours.</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The overtime budget is already spent for the month, and the CFO reminded you of it on Wednesday. Every authorization you sign today, you will re-litigate on Monday. You will spend money to prevent harm without hesitating — but you need someone to say the word “unsafe” out loud first, on the record.</w:t>
            </w:r>
          </w:p>
        </w:tc>
      </w:tr>
    </w:tbl>
    <w:p>
      <w:pPr>
        <w:pBdr>
          <w:bottom w:val="dashed" w:color="8A94A0" w:sz="8" w:space="4"/>
        </w:pBdr>
        <w:spacing w:before="60" w:after="60"/>
        <w:jc w:val="center"/>
      </w:pPr>
      <w:r>
        <w:rPr>
          <w:rFonts w:ascii="Calibri" w:cs="Calibri" w:eastAsia="Calibri" w:hAnsi="Calibri"/>
          <w:color w:val="8A94A0"/>
          <w:sz w:val="16"/>
          <w:szCs w:val="16"/>
        </w:rPr>
        <w:t xml:space="preserve">✂  cut here</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900" w:hRule="atLeast"/>
        </w:trPr>
        <w:tc>
          <w:tcPr>
            <w:tcW w:type="dxa" w:w="9720"/>
            <w:tcMar>
              <w:top w:type="dxa" w:w="160"/>
              <w:left w:type="dxa" w:w="240"/>
              <w:bottom w:type="dxa" w:w="160"/>
              <w:right w:type="dxa" w:w="240"/>
            </w:tcMar>
          </w:tcPr>
          <w:p>
            <w:pPr>
              <w:keepNext/>
              <w:spacing w:after="60" w:before="170"/>
            </w:pPr>
            <w:r>
              <w:rPr>
                <w:rFonts w:ascii="Calibri" w:cs="Calibri" w:eastAsia="Calibri" w:hAnsi="Calibri"/>
                <w:b/>
                <w:bCs/>
                <w:i w:val="false"/>
                <w:iCs w:val="false"/>
                <w:caps w:val="false"/>
                <w:color w:val="2C7A7B"/>
                <w:sz w:val="24"/>
                <w:szCs w:val="24"/>
              </w:rPr>
              <w:t xml:space="preserve">CFO  (player or observer)</w:t>
            </w:r>
          </w:p>
          <w:p>
            <w:pPr>
              <w:keepNext w:val="false"/>
              <w:keepLines/>
              <w:spacing w:after="60" w:line="274" w:lineRule="auto"/>
            </w:pPr>
            <w:r>
              <w:rPr>
                <w:rFonts w:ascii="Calibri" w:cs="Calibri" w:eastAsia="Calibri" w:hAnsi="Calibri"/>
                <w:b w:val="false"/>
                <w:bCs w:val="false"/>
                <w:i w:val="false"/>
                <w:iCs w:val="false"/>
                <w:caps w:val="false"/>
                <w:color w:val="222830"/>
                <w:sz w:val="21"/>
                <w:szCs w:val="21"/>
              </w:rPr>
              <w:t xml:space="preserve">You control no beds and no staff — your levers are advisory: you may question any spending decision, remind the table of policy, and require that expensive actions be justified aloud. Played well, you are the voice of every real Friday: the reason people hesitate.</w:t>
            </w:r>
          </w:p>
          <w:p>
            <w:pPr>
              <w:keepNext w:val="false"/>
              <w:keepLines/>
              <w:spacing w:after="40" w:line="274" w:lineRule="auto"/>
            </w:pPr>
            <w:r>
              <w:rPr>
                <w:rFonts w:ascii="Calibri" w:cs="Calibri" w:eastAsia="Calibri" w:hAnsi="Calibri"/>
                <w:b/>
                <w:bCs/>
                <w:i w:val="false"/>
                <w:iCs w:val="false"/>
                <w:caps w:val="false"/>
                <w:color w:val="2C7A7B"/>
                <w:sz w:val="21"/>
                <w:szCs w:val="21"/>
              </w:rPr>
              <w:t xml:space="preserve">Private objective (do not share): </w:t>
            </w:r>
            <w:r>
              <w:rPr>
                <w:rFonts w:ascii="Calibri" w:cs="Calibri" w:eastAsia="Calibri" w:hAnsi="Calibri"/>
                <w:b w:val="false"/>
                <w:bCs w:val="false"/>
                <w:i/>
                <w:iCs/>
                <w:caps w:val="false"/>
                <w:color w:val="222830"/>
                <w:sz w:val="21"/>
                <w:szCs w:val="21"/>
              </w:rPr>
              <w:t xml:space="preserve">Occupancy is the board's favorite number and 90% looks like a well-run hospital in Monday's report. Diversion, cancelled surgical cases, and overtime all read as failures on your dashboard. You are not villainous — you are measured on exactly these things (Law 10). Behave accordingly.</w:t>
            </w:r>
          </w:p>
        </w:tc>
      </w:tr>
    </w:tbl>
    <w:p>
      <w:pPr>
        <w:keepNext/>
        <w:pageBreakBefore/>
        <w:spacing w:after="60" w:before="200"/>
      </w:pPr>
      <w:r>
        <w:rPr>
          <w:rFonts w:ascii="Calibri" w:cs="Calibri" w:eastAsia="Calibri" w:hAnsi="Calibri"/>
          <w:b/>
          <w:bCs/>
          <w:i w:val="false"/>
          <w:iCs w:val="false"/>
          <w:caps w:val="false"/>
          <w:color w:val="2C7A7B"/>
          <w:sz w:val="24"/>
          <w:szCs w:val="24"/>
        </w:rPr>
        <w:t xml:space="preserve">Observer roles — Cascade Tracker: default roster for groups of 8+; Buffer Spotter: add at 9–10</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300" w:hRule="atLeast"/>
        </w:trPr>
        <w:tc>
          <w:tcPr>
            <w:tcW w:type="dxa" w:w="9720"/>
            <w:tcMar>
              <w:top w:type="dxa" w:w="160"/>
              <w:left w:type="dxa" w:w="240"/>
              <w:bottom w:type="dxa" w:w="160"/>
              <w:right w:type="dxa" w:w="240"/>
            </w:tcMar>
          </w:tcPr>
          <w:p>
            <w:pPr>
              <w:keepNext w:val="false"/>
              <w:keepLines w:val="false"/>
              <w:spacing w:after="50" w:line="274" w:lineRule="auto"/>
            </w:pPr>
            <w:r>
              <w:rPr>
                <w:rFonts w:ascii="Calibri" w:cs="Calibri" w:eastAsia="Calibri" w:hAnsi="Calibri"/>
                <w:b/>
                <w:bCs/>
                <w:i w:val="false"/>
                <w:iCs w:val="false"/>
                <w:caps w:val="false"/>
                <w:color w:val="222830"/>
                <w:sz w:val="21"/>
                <w:szCs w:val="21"/>
              </w:rPr>
              <w:t xml:space="preserve">Cascade Tracker: </w:t>
            </w:r>
            <w:r>
              <w:rPr>
                <w:rFonts w:ascii="Calibri" w:cs="Calibri" w:eastAsia="Calibri" w:hAnsi="Calibri"/>
                <w:b w:val="false"/>
                <w:bCs w:val="false"/>
                <w:i w:val="false"/>
                <w:iCs w:val="false"/>
                <w:caps w:val="false"/>
                <w:color w:val="222830"/>
                <w:sz w:val="21"/>
                <w:szCs w:val="21"/>
              </w:rPr>
              <w:t xml:space="preserve">keeps the Bed Board Tracker and the Action Log current as play unfolds, and holds the written chain of events — each entry: what happened, what triggered it, simulated time. This log opens the debrief. If you have only one observer, assign this role — it halves the facilitator’s load.</w:t>
            </w:r>
          </w:p>
        </w:tc>
      </w:tr>
    </w:tbl>
    <w:p>
      <w:pPr>
        <w:pBdr>
          <w:bottom w:val="dashed" w:color="8A94A0" w:sz="8" w:space="4"/>
        </w:pBdr>
        <w:spacing w:before="60" w:after="60"/>
        <w:jc w:val="center"/>
      </w:pPr>
      <w:r>
        <w:rPr>
          <w:rFonts w:ascii="Calibri" w:cs="Calibri" w:eastAsia="Calibri" w:hAnsi="Calibri"/>
          <w:color w:val="8A94A0"/>
          <w:sz w:val="16"/>
          <w:szCs w:val="16"/>
        </w:rPr>
        <w:t xml:space="preserve">✂  cut here</w:t>
      </w:r>
    </w:p>
    <w:tbl>
      <w:tblPr>
        <w:tblW w:type="dxa" w:w="9720"/>
        <w:tblBorders>
          <w:top w:val="single" w:color="B8C2CC" w:sz="6"/>
          <w:left w:val="single" w:color="B8C2CC" w:sz="6"/>
          <w:bottom w:val="single" w:color="B8C2CC" w:sz="6"/>
          <w:right w:val="single" w:color="B8C2CC" w:sz="6"/>
        </w:tblBorders>
      </w:tblPr>
      <w:tblGrid>
        <w:gridCol w:w="9720"/>
      </w:tblGrid>
      <w:tr>
        <w:trPr>
          <w:cantSplit/>
          <w:trHeight w:val="5300" w:hRule="atLeast"/>
        </w:trPr>
        <w:tc>
          <w:tcPr>
            <w:tcW w:type="dxa" w:w="9720"/>
            <w:tcMar>
              <w:top w:type="dxa" w:w="160"/>
              <w:left w:type="dxa" w:w="240"/>
              <w:bottom w:type="dxa" w:w="160"/>
              <w:right w:type="dxa" w:w="240"/>
            </w:tcMar>
          </w:tcPr>
          <w:p>
            <w:pPr>
              <w:keepNext w:val="false"/>
              <w:keepLines w:val="false"/>
              <w:spacing w:after="0" w:line="274" w:lineRule="auto"/>
            </w:pPr>
            <w:r>
              <w:rPr>
                <w:rFonts w:ascii="Calibri" w:cs="Calibri" w:eastAsia="Calibri" w:hAnsi="Calibri"/>
                <w:b/>
                <w:bCs/>
                <w:i w:val="false"/>
                <w:iCs w:val="false"/>
                <w:caps w:val="false"/>
                <w:color w:val="222830"/>
                <w:sz w:val="21"/>
                <w:szCs w:val="21"/>
              </w:rPr>
              <w:t xml:space="preserve">Buffer Spotter: </w:t>
            </w:r>
            <w:r>
              <w:rPr>
                <w:rFonts w:ascii="Calibri" w:cs="Calibri" w:eastAsia="Calibri" w:hAnsi="Calibri"/>
                <w:b w:val="false"/>
                <w:bCs w:val="false"/>
                <w:i w:val="false"/>
                <w:iCs w:val="false"/>
                <w:caps w:val="false"/>
                <w:color w:val="222830"/>
                <w:sz w:val="21"/>
                <w:szCs w:val="21"/>
              </w:rPr>
              <w:t xml:space="preserve">notes every moment where one protected resource — a held bed, a float nurse, a schedule gap — would have cut the chain. Each note: the moment, the buffer, what it would have absorbed.</w:t>
            </w:r>
          </w:p>
        </w:tc>
      </w:tr>
    </w:tbl>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4  </w:t>
      </w:r>
      <w:r>
        <w:rPr>
          <w:rFonts w:ascii="Georgia" w:cs="Georgia" w:eastAsia="Georgia" w:hAnsi="Georgia"/>
          <w:b/>
          <w:bCs/>
          <w:i w:val="false"/>
          <w:iCs w:val="false"/>
          <w:color w:val="1F3A5F"/>
          <w:sz w:val="30"/>
          <w:szCs w:val="30"/>
        </w:rPr>
        <w:t xml:space="preserve">Starting State Handout — Friday, 1:00 p.m.</w:t>
      </w:r>
    </w:p>
    <w:p>
      <w:pPr>
        <w:keepNext w:val="false"/>
        <w:keepLines w:val="false"/>
        <w:spacing w:after="120" w:line="274" w:lineRule="auto"/>
      </w:pPr>
      <w:r>
        <w:rPr>
          <w:rFonts w:ascii="Calibri" w:cs="Calibri" w:eastAsia="Calibri" w:hAnsi="Calibri"/>
          <w:b/>
          <w:bCs/>
          <w:i w:val="false"/>
          <w:iCs w:val="false"/>
          <w:caps w:val="false"/>
          <w:color w:val="2C7A7B"/>
          <w:sz w:val="21"/>
          <w:szCs w:val="21"/>
        </w:rPr>
        <w:t xml:space="preserve">All numbers illustrative. </w:t>
      </w:r>
      <w:r>
        <w:rPr>
          <w:rFonts w:ascii="Calibri" w:cs="Calibri" w:eastAsia="Calibri" w:hAnsi="Calibri"/>
          <w:b w:val="false"/>
          <w:bCs w:val="false"/>
          <w:i/>
          <w:iCs/>
          <w:caps w:val="false"/>
          <w:color w:val="222830"/>
          <w:sz w:val="21"/>
          <w:szCs w:val="21"/>
        </w:rPr>
        <w:t xml:space="preserve">Copy this handout for every player. This is the whole truth at 1:00 p.m. — nothing is hidden.</w:t>
      </w:r>
    </w:p>
    <w:p>
      <w:pPr>
        <w:keepNext/>
        <w:spacing w:after="60" w:before="60"/>
      </w:pPr>
      <w:r>
        <w:rPr>
          <w:rFonts w:ascii="Calibri" w:cs="Calibri" w:eastAsia="Calibri" w:hAnsi="Calibri"/>
          <w:b/>
          <w:bCs/>
          <w:i w:val="false"/>
          <w:iCs w:val="false"/>
          <w:caps w:val="false"/>
          <w:color w:val="2C7A7B"/>
          <w:sz w:val="24"/>
          <w:szCs w:val="24"/>
        </w:rPr>
        <w:t xml:space="preserve">Bed board — Westbrook General (160 staffed beds, 144 occupied = 90%)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400"/>
        <w:gridCol w:w="2560"/>
      </w:tblGrid>
      <w:tr>
        <w:trPr>
          <w:tblHeader/>
        </w:trPr>
        <w:tc>
          <w:tcPr>
            <w:tcW w:type="dxa" w:w="24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Unit</w:t>
            </w:r>
          </w:p>
        </w:tc>
        <w:tc>
          <w:tcPr>
            <w:tcW w:type="dxa" w:w="1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Staffed beds</w:t>
            </w:r>
          </w:p>
        </w:tc>
        <w:tc>
          <w:tcPr>
            <w:tcW w:type="dxa" w:w="1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Occupied</w:t>
            </w:r>
          </w:p>
        </w:tc>
        <w:tc>
          <w:tcPr>
            <w:tcW w:type="dxa" w:w="14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Available</w:t>
            </w:r>
          </w:p>
        </w:tc>
        <w:tc>
          <w:tcPr>
            <w:tcW w:type="dxa" w:w="25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Notes</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ICU</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20</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18</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 patient ready to transfer to step-down</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Step-down</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24</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22</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Receives the ICU transfer when a bed opens</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Med-Surg A</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33</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 of the 3 closed for a plumbing repair</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Med-Surg B</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32</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Preceptor + new grad on today's roster</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Telemetry</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28</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25</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Monitor techs at minimum staffing</w:t>
            </w:r>
          </w:p>
        </w:tc>
      </w:tr>
      <w:tr>
        <w:tc>
          <w:tcPr>
            <w:tcW w:type="dxa" w:w="2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Observation</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14</w:t>
            </w:r>
          </w:p>
        </w:tc>
        <w:tc>
          <w:tcPr>
            <w:tcW w:type="dxa" w:w="14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w:t>
            </w:r>
          </w:p>
        </w:tc>
        <w:tc>
          <w:tcPr>
            <w:tcW w:type="dxa" w:w="25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23-hour unit; must empty by tomorrow 10 a.m.</w:t>
            </w:r>
          </w:p>
        </w:tc>
      </w:tr>
      <w:tr>
        <w:tc>
          <w:tcPr>
            <w:tcW w:type="dxa" w:w="24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TOTAL</w:t>
            </w:r>
          </w:p>
        </w:tc>
        <w:tc>
          <w:tcPr>
            <w:tcW w:type="dxa" w:w="15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160</w:t>
            </w:r>
          </w:p>
        </w:tc>
        <w:tc>
          <w:tcPr>
            <w:tcW w:type="dxa" w:w="15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144</w:t>
            </w:r>
          </w:p>
        </w:tc>
        <w:tc>
          <w:tcPr>
            <w:tcW w:type="dxa" w:w="14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16 (15 usable)</w:t>
            </w:r>
          </w:p>
        </w:tc>
        <w:tc>
          <w:tcPr>
            <w:tcW w:type="dxa" w:w="256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ED: 42 patients, 6 admitted boarders waiting for 5 of these beds — the sixth needs an ICU bed, not a med-surg bed</w:t>
            </w:r>
          </w:p>
        </w:tc>
      </w:tr>
    </w:tbl>
    <w:p>
      <w:pPr>
        <w:keepNext w:val="false"/>
        <w:keepLines w:val="false"/>
        <w:spacing w:after="160" w:line="274" w:lineRule="auto"/>
      </w:pPr>
      <w:r>
        <w:rPr>
          <w:rFonts w:ascii="Calibri" w:cs="Calibri" w:eastAsia="Calibri" w:hAnsi="Calibri"/>
          <w:b/>
          <w:bCs/>
          <w:i w:val="false"/>
          <w:iCs w:val="false"/>
          <w:caps w:val="false"/>
          <w:color w:val="222830"/>
          <w:sz w:val="21"/>
          <w:szCs w:val="21"/>
        </w:rPr>
        <w:t xml:space="preserve">Also on the board: </w:t>
      </w:r>
      <w:r>
        <w:rPr>
          <w:rFonts w:ascii="Calibri" w:cs="Calibri" w:eastAsia="Calibri" w:hAnsi="Calibri"/>
          <w:b w:val="false"/>
          <w:bCs w:val="false"/>
          <w:i w:val="false"/>
          <w:iCs w:val="false"/>
          <w:caps w:val="false"/>
          <w:color w:val="222830"/>
          <w:sz w:val="21"/>
          <w:szCs w:val="21"/>
        </w:rPr>
        <w:t xml:space="preserve">PACU 2 of 4 slots occupied · float pool 2 nurses · surge plan can open 6 flex beds if the CNO staffs them · 6 ED boarders already hold claims on open beds, so the true free margin is far thinner than “16 available” suggests.</w:t>
      </w:r>
    </w:p>
    <w:p>
      <w:pPr>
        <w:keepNext/>
        <w:spacing w:after="60" w:before="220"/>
      </w:pPr>
      <w:r>
        <w:rPr>
          <w:rFonts w:ascii="Calibri" w:cs="Calibri" w:eastAsia="Calibri" w:hAnsi="Calibri"/>
          <w:b/>
          <w:bCs/>
          <w:i w:val="false"/>
          <w:iCs w:val="false"/>
          <w:caps w:val="false"/>
          <w:color w:val="2C7A7B"/>
          <w:sz w:val="24"/>
          <w:szCs w:val="24"/>
        </w:rPr>
        <w:t xml:space="preserve">Pending discharges — 4 beds promised to today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050"/>
        <w:gridCol w:w="2600"/>
        <w:gridCol w:w="2810"/>
      </w:tblGrid>
      <w:tr>
        <w:trPr>
          <w:tblHeader/>
        </w:trPr>
        <w:tc>
          <w:tcPr>
            <w:tcW w:type="dxa" w:w="1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Bed</w:t>
            </w:r>
          </w:p>
        </w:tc>
        <w:tc>
          <w:tcPr>
            <w:tcW w:type="dxa" w:w="205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Plan</w:t>
            </w:r>
          </w:p>
        </w:tc>
        <w:tc>
          <w:tcPr>
            <w:tcW w:type="dxa" w:w="2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Unfinished dependency</w:t>
            </w:r>
          </w:p>
        </w:tc>
        <w:tc>
          <w:tcPr>
            <w:tcW w:type="dxa" w:w="281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Expected out</w:t>
            </w:r>
          </w:p>
        </w:tc>
      </w:tr>
      <w:tr>
        <w:tc>
          <w:tcPr>
            <w:tcW w:type="dxa" w:w="1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Med-Surg A, Bed 12</w:t>
            </w:r>
          </w:p>
        </w:tc>
        <w:tc>
          <w:tcPr>
            <w:tcW w:type="dxa" w:w="20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Home with family</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Ride: daughter arrives after her shift ends at 5:00 p.m.</w:t>
            </w:r>
          </w:p>
        </w:tc>
        <w:tc>
          <w:tcPr>
            <w:tcW w:type="dxa" w:w="28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5:30 p.m.</w:t>
            </w:r>
          </w:p>
        </w:tc>
      </w:tr>
      <w:tr>
        <w:tc>
          <w:tcPr>
            <w:tcW w:type="dxa" w:w="19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Med-Surg B, Bed 5</w:t>
            </w:r>
          </w:p>
        </w:tc>
        <w:tc>
          <w:tcPr>
            <w:tcW w:type="dxa" w:w="20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SNF placement</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SNF bed verbally accepted — written confirmation not yet received; transport booked for 3:00 p.m.</w:t>
            </w:r>
          </w:p>
        </w:tc>
        <w:tc>
          <w:tcPr>
            <w:tcW w:type="dxa" w:w="28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3:30 p.m.</w:t>
            </w:r>
          </w:p>
        </w:tc>
      </w:tr>
      <w:tr>
        <w:tc>
          <w:tcPr>
            <w:tcW w:type="dxa" w:w="1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Telemetry, Bed 20</w:t>
            </w:r>
          </w:p>
        </w:tc>
        <w:tc>
          <w:tcPr>
            <w:tcW w:type="dxa" w:w="20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Home</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Final echocardiogram read; cardiology sign-off pending</w:t>
            </w:r>
          </w:p>
        </w:tc>
        <w:tc>
          <w:tcPr>
            <w:tcW w:type="dxa" w:w="28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4:00 p.m.</w:t>
            </w:r>
          </w:p>
        </w:tc>
      </w:tr>
      <w:tr>
        <w:tc>
          <w:tcPr>
            <w:tcW w:type="dxa" w:w="19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Step-down, Bed 8</w:t>
            </w:r>
          </w:p>
        </w:tc>
        <w:tc>
          <w:tcPr>
            <w:tcW w:type="dxa" w:w="20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Home with home O2</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DME company has not confirmed oxygen delivery to the house</w:t>
            </w:r>
          </w:p>
        </w:tc>
        <w:tc>
          <w:tcPr>
            <w:tcW w:type="dxa" w:w="28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4:30 p.m.</w:t>
            </w:r>
          </w:p>
        </w:tc>
      </w:tr>
    </w:tbl>
    <w:p>
      <w:pPr>
        <w:keepNext w:val="false"/>
        <w:keepLines w:val="false"/>
        <w:spacing w:after="160" w:line="274" w:lineRule="auto"/>
      </w:pPr>
      <w:r>
        <w:rPr>
          <w:rFonts w:ascii="Calibri" w:cs="Calibri" w:eastAsia="Calibri" w:hAnsi="Calibri"/>
          <w:b/>
          <w:bCs/>
          <w:i w:val="false"/>
          <w:iCs w:val="false"/>
          <w:caps w:val="false"/>
          <w:color w:val="222830"/>
          <w:sz w:val="21"/>
          <w:szCs w:val="21"/>
        </w:rPr>
        <w:t xml:space="preserve">Note the coupling: </w:t>
      </w:r>
      <w:r>
        <w:rPr>
          <w:rFonts w:ascii="Calibri" w:cs="Calibri" w:eastAsia="Calibri" w:hAnsi="Calibri"/>
          <w:b w:val="false"/>
          <w:bCs w:val="false"/>
          <w:i w:val="false"/>
          <w:iCs w:val="false"/>
          <w:caps w:val="false"/>
          <w:color w:val="222830"/>
          <w:sz w:val="21"/>
          <w:szCs w:val="21"/>
        </w:rPr>
        <w:t xml:space="preserve">Step-down Bed 8 is the bed the ICU transfer needs, and the ICU bed it frees is the only place a crashing patient can go tonight. One ride, one fax, one echo read, one delivery truck — each is a link in someone else's chain.</w:t>
      </w:r>
    </w:p>
    <w:p>
      <w:pPr>
        <w:keepNext/>
        <w:spacing w:after="60" w:before="220"/>
      </w:pPr>
      <w:r>
        <w:rPr>
          <w:rFonts w:ascii="Calibri" w:cs="Calibri" w:eastAsia="Calibri" w:hAnsi="Calibri"/>
          <w:b/>
          <w:bCs/>
          <w:i w:val="false"/>
          <w:iCs w:val="false"/>
          <w:caps w:val="false"/>
          <w:color w:val="2C7A7B"/>
          <w:sz w:val="24"/>
          <w:szCs w:val="24"/>
        </w:rPr>
        <w:t xml:space="preserve">OR schedule — two cases to follow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3000"/>
        <w:gridCol w:w="2200"/>
        <w:gridCol w:w="2060"/>
      </w:tblGrid>
      <w:tr>
        <w:trPr>
          <w:tblHeader/>
        </w:trPr>
        <w:tc>
          <w:tcPr>
            <w:tcW w:type="dxa" w:w="21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Case</w:t>
            </w:r>
          </w:p>
        </w:tc>
        <w:tc>
          <w:tcPr>
            <w:tcW w:type="dxa" w:w="30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Procedure</w:t>
            </w:r>
          </w:p>
        </w:tc>
        <w:tc>
          <w:tcPr>
            <w:tcW w:type="dxa" w:w="22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Expected out of OR</w:t>
            </w:r>
          </w:p>
        </w:tc>
        <w:tc>
          <w:tcPr>
            <w:tcW w:type="dxa" w:w="20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Needs afterward</w:t>
            </w:r>
          </w:p>
        </w:tc>
      </w:tr>
      <w:tr>
        <w:tc>
          <w:tcPr>
            <w:tcW w:type="dxa" w:w="21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1 (in OR now)</w:t>
            </w:r>
          </w:p>
        </w:tc>
        <w:tc>
          <w:tcPr>
            <w:tcW w:type="dxa" w:w="3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Open colectomy</w:t>
            </w:r>
          </w:p>
        </w:tc>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2:15 p.m.</w:t>
            </w:r>
          </w:p>
        </w:tc>
        <w:tc>
          <w:tcPr>
            <w:tcW w:type="dxa" w:w="2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PACU slot, then a Med-Surg bed</w:t>
            </w:r>
          </w:p>
        </w:tc>
      </w:tr>
      <w:tr>
        <w:tc>
          <w:tcPr>
            <w:tcW w:type="dxa" w:w="21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2 (to follow)</w:t>
            </w:r>
          </w:p>
        </w:tc>
        <w:tc>
          <w:tcPr>
            <w:tcW w:type="dxa" w:w="3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Hip revision (chief of surgery)</w:t>
            </w:r>
          </w:p>
        </w:tc>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In at 2:45 p.m., out ~5:00 p.m.</w:t>
            </w:r>
          </w:p>
        </w:tc>
        <w:tc>
          <w:tcPr>
            <w:tcW w:type="dxa" w:w="2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PACU slot, then a Step-down bed</w:t>
            </w:r>
          </w:p>
        </w:tc>
      </w:tr>
    </w:tbl>
    <w:p>
      <w:pPr>
        <w:keepNext w:val="false"/>
        <w:keepLines w:val="false"/>
        <w:spacing w:after="0" w:line="274" w:lineRule="auto"/>
      </w:pPr>
      <w:r>
        <w:rPr>
          <w:rFonts w:ascii="Calibri" w:cs="Calibri" w:eastAsia="Calibri" w:hAnsi="Calibri"/>
          <w:b w:val="false"/>
          <w:bCs w:val="false"/>
          <w:i/>
          <w:iCs/>
          <w:caps w:val="false"/>
          <w:color w:val="1F3A5F"/>
          <w:sz w:val="21"/>
          <w:szCs w:val="21"/>
        </w:rPr>
        <w:t xml:space="preserve">Round 0 question for the table: it is 1:00 p.m. and nothing has gone wrong yet. Are you comfortable? Say why — on the record.</w:t>
      </w:r>
    </w:p>
    <w:p>
      <w:r>
        <w:br w:type="page"/>
      </w:r>
    </w:p>
    <w:p>
      <w:pPr>
        <w:spacing w:after="40"/>
      </w:pPr>
      <w:r>
        <w:rPr>
          <w:rFonts w:ascii="Calibri" w:cs="Calibri" w:eastAsia="Calibri" w:hAnsi="Calibri"/>
          <w:b/>
          <w:bCs/>
          <w:i w:val="false"/>
          <w:iCs w:val="false"/>
          <w:caps/>
          <w:color w:val="2C7A7B"/>
          <w:spacing w:val="40"/>
          <w:sz w:val="22"/>
          <w:szCs w:val="22"/>
        </w:rPr>
        <w:t xml:space="preserve">Inject 1  ·  Facilitator hands this page out at simulated 1:20 p.m.</w:t>
      </w:r>
    </w:p>
    <w:p>
      <w:pPr>
        <w:pBdr>
          <w:bottom w:val="single" w:color="1F3A5F" w:sz="6" w:space="3"/>
        </w:pBdr>
        <w:spacing w:after="60"/>
      </w:pPr>
      <w:r>
        <w:rPr>
          <w:rFonts w:ascii="Georgia" w:cs="Georgia" w:eastAsia="Georgia" w:hAnsi="Georgia"/>
          <w:b/>
          <w:bCs/>
          <w:i w:val="false"/>
          <w:iCs w:val="false"/>
          <w:color w:val="1F3A5F"/>
          <w:sz w:val="36"/>
          <w:szCs w:val="36"/>
        </w:rPr>
        <w:t xml:space="preserve">The SNF Bed Falls Through</w:t>
      </w:r>
    </w:p>
    <w:p>
      <w:pPr>
        <w:spacing w:after="60"/>
      </w:pPr>
      <w:r>
        <w:rPr>
          <w:rFonts w:ascii="Calibri" w:cs="Calibri" w:eastAsia="Calibri" w:hAnsi="Calibri"/>
          <w:b w:val="false"/>
          <w:bCs w:val="false"/>
          <w:i/>
          <w:iCs/>
          <w:caps w:val="false"/>
          <w:color w:val="5A636E"/>
          <w:sz w:val="19"/>
          <w:szCs w:val="19"/>
        </w:rPr>
        <w:t xml:space="preserve">(Player-facing card version: see the Inject Cards page at the back of this kit.)</w:t>
      </w:r>
    </w:p>
    <w:p>
      <w:pPr>
        <w:keepNext/>
        <w:spacing w:after="60" w:before="120"/>
      </w:pPr>
      <w:r>
        <w:rPr>
          <w:rFonts w:ascii="Calibri" w:cs="Calibri" w:eastAsia="Calibri" w:hAnsi="Calibri"/>
          <w:b/>
          <w:bCs/>
          <w:i w:val="false"/>
          <w:iCs w:val="false"/>
          <w:caps w:val="false"/>
          <w:color w:val="2C7A7B"/>
          <w:sz w:val="24"/>
          <w:szCs w:val="24"/>
        </w:rPr>
        <w:t xml:space="preserve">Facilitator reads aloud</w:t>
      </w:r>
    </w:p>
    <w:p>
      <w:pPr>
        <w:keepLines/>
        <w:pBdr>
          <w:left w:val="single" w:color="2C7A7B" w:sz="18" w:space="8"/>
        </w:pBdr>
        <w:shd w:fill="F5F8FA" w:val="clear"/>
        <w:spacing w:after="160" w:before="40" w:line="274" w:lineRule="auto"/>
        <w:ind w:left="240" w:right="240"/>
      </w:pPr>
      <w:r>
        <w:rPr>
          <w:rFonts w:ascii="Calibri" w:cs="Calibri" w:eastAsia="Calibri" w:hAnsi="Calibri"/>
          <w:b w:val="false"/>
          <w:bCs w:val="false"/>
          <w:i w:val="false"/>
          <w:iCs w:val="false"/>
          <w:caps w:val="false"/>
          <w:color w:val="222830"/>
          <w:sz w:val="21"/>
          <w:szCs w:val="21"/>
        </w:rPr>
        <w:t xml:space="preserve">“Case management, your phone rings. It's the skilled nursing facility about Med-Surg B, Bed 5 — the 3:30 discharge. They took an emergency admission from another hospital an hour ago. The bed is gone. The liaison is apologetic and clear: they have nothing else, and the two other facilities you'd normally call stop processing new referrals at 4:30 on Fridays. As far as anyone can tell, this patient is not leaving before Monday. Transport for 3:00 p.m. auto-cancels. Nothing else has changed. The board looks exactly the way it did five minutes ago.”</w:t>
      </w:r>
    </w:p>
    <w:p>
      <w:pPr>
        <w:keepNext/>
        <w:spacing w:after="60" w:before="80"/>
      </w:pPr>
      <w:r>
        <w:rPr>
          <w:rFonts w:ascii="Calibri" w:cs="Calibri" w:eastAsia="Calibri" w:hAnsi="Calibri"/>
          <w:b/>
          <w:bCs/>
          <w:i w:val="false"/>
          <w:iCs w:val="false"/>
          <w:caps w:val="false"/>
          <w:color w:val="2C7A7B"/>
          <w:sz w:val="24"/>
          <w:szCs w:val="24"/>
        </w:rPr>
        <w:t xml:space="preserve">What changes on the board</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Med-Surg B, Bed 5: discharge cancelled — patient stays through the weekend.</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Pending discharges drop from 4 to 3. Available-bed math is unchanged for now — which is exactly the trap.</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The 3:00 p.m. transport booking is gone; rebooking later today, for anyone, is not guaranteed.</w:t>
      </w:r>
    </w:p>
    <w:p>
      <w:pPr>
        <w:keepNext/>
        <w:spacing w:after="60" w:before="140"/>
      </w:pPr>
      <w:r>
        <w:rPr>
          <w:rFonts w:ascii="Calibri" w:cs="Calibri" w:eastAsia="Calibri" w:hAnsi="Calibri"/>
          <w:b/>
          <w:bCs/>
          <w:i w:val="false"/>
          <w:iCs w:val="false"/>
          <w:caps w:val="false"/>
          <w:color w:val="2C7A7B"/>
          <w:sz w:val="24"/>
          <w:szCs w:val="24"/>
        </w:rPr>
        <w:t xml:space="preserve">Then run the round</w:t>
      </w:r>
    </w:p>
    <w:p>
      <w:pPr>
        <w:keepNext w:val="false"/>
        <w:keepLines w:val="false"/>
        <w:spacing w:after="80" w:line="274" w:lineRule="auto"/>
      </w:pPr>
      <w:r>
        <w:rPr>
          <w:rFonts w:ascii="Calibri" w:cs="Calibri" w:eastAsia="Calibri" w:hAnsi="Calibri"/>
          <w:b w:val="false"/>
          <w:bCs w:val="false"/>
          <w:i w:val="false"/>
          <w:iCs w:val="false"/>
          <w:caps w:val="false"/>
          <w:color w:val="222830"/>
          <w:sz w:val="21"/>
          <w:szCs w:val="21"/>
        </w:rPr>
        <w:t xml:space="preserve">Go around the table once — each role states what they do right now, with their own levers only. Then 5–8 minutes of open negotiation. Log every action with its simulated time.</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the table, after the round: nothing on the bed board changed this round. So what, exactly, did we just lose — and when will we feel it?</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case management: what would you have needed — and at what time TODAY or yesterday — to have saved this discharge?</w:t>
      </w:r>
    </w:p>
    <w:p>
      <w:r>
        <w:br w:type="page"/>
      </w:r>
    </w:p>
    <w:p>
      <w:pPr>
        <w:spacing w:after="40"/>
      </w:pPr>
      <w:r>
        <w:rPr>
          <w:rFonts w:ascii="Calibri" w:cs="Calibri" w:eastAsia="Calibri" w:hAnsi="Calibri"/>
          <w:b/>
          <w:bCs/>
          <w:i w:val="false"/>
          <w:iCs w:val="false"/>
          <w:caps/>
          <w:color w:val="2C7A7B"/>
          <w:spacing w:val="40"/>
          <w:sz w:val="22"/>
          <w:szCs w:val="22"/>
        </w:rPr>
        <w:t xml:space="preserve">Inject 2  ·  Facilitator hands this page out at simulated 1:40 p.m.</w:t>
      </w:r>
    </w:p>
    <w:p>
      <w:pPr>
        <w:pBdr>
          <w:bottom w:val="single" w:color="1F3A5F" w:sz="6" w:space="3"/>
        </w:pBdr>
        <w:spacing w:after="60"/>
      </w:pPr>
      <w:r>
        <w:rPr>
          <w:rFonts w:ascii="Georgia" w:cs="Georgia" w:eastAsia="Georgia" w:hAnsi="Georgia"/>
          <w:b/>
          <w:bCs/>
          <w:i w:val="false"/>
          <w:iCs w:val="false"/>
          <w:color w:val="1F3A5F"/>
          <w:sz w:val="36"/>
          <w:szCs w:val="36"/>
        </w:rPr>
        <w:t xml:space="preserve">The OR Runs Over</w:t>
      </w:r>
    </w:p>
    <w:p>
      <w:pPr>
        <w:spacing w:after="60"/>
      </w:pPr>
      <w:r>
        <w:rPr>
          <w:rFonts w:ascii="Calibri" w:cs="Calibri" w:eastAsia="Calibri" w:hAnsi="Calibri"/>
          <w:b w:val="false"/>
          <w:bCs w:val="false"/>
          <w:i/>
          <w:iCs/>
          <w:caps w:val="false"/>
          <w:color w:val="5A636E"/>
          <w:sz w:val="19"/>
          <w:szCs w:val="19"/>
        </w:rPr>
        <w:t xml:space="preserve">(Player-facing card version: see the Inject Cards page at the back of this kit.)</w:t>
      </w:r>
    </w:p>
    <w:p>
      <w:pPr>
        <w:keepNext/>
        <w:spacing w:after="60" w:before="120"/>
      </w:pPr>
      <w:r>
        <w:rPr>
          <w:rFonts w:ascii="Calibri" w:cs="Calibri" w:eastAsia="Calibri" w:hAnsi="Calibri"/>
          <w:b/>
          <w:bCs/>
          <w:i w:val="false"/>
          <w:iCs w:val="false"/>
          <w:caps w:val="false"/>
          <w:color w:val="2C7A7B"/>
          <w:sz w:val="24"/>
          <w:szCs w:val="24"/>
        </w:rPr>
        <w:t xml:space="preserve">Facilitator reads aloud</w:t>
      </w:r>
    </w:p>
    <w:p>
      <w:pPr>
        <w:keepLines/>
        <w:pBdr>
          <w:left w:val="single" w:color="2C7A7B" w:sz="18" w:space="8"/>
        </w:pBdr>
        <w:shd w:fill="F5F8FA" w:val="clear"/>
        <w:spacing w:after="160" w:before="40" w:line="274" w:lineRule="auto"/>
        <w:ind w:left="240" w:right="240"/>
      </w:pPr>
      <w:r>
        <w:rPr>
          <w:rFonts w:ascii="Calibri" w:cs="Calibri" w:eastAsia="Calibri" w:hAnsi="Calibri"/>
          <w:b w:val="false"/>
          <w:bCs w:val="false"/>
          <w:i w:val="false"/>
          <w:iCs w:val="false"/>
          <w:caps w:val="false"/>
          <w:color w:val="222830"/>
          <w:sz w:val="21"/>
          <w:szCs w:val="21"/>
        </w:rPr>
        <w:t xml:space="preserve">“OR charge, the circulating nurse calls out from Room 2. The colectomy has found dense adhesions — the surgeon says forty-five minutes more, minimum. New out-of-OR time: 3:00 p.m. The hip revision that was supposed to follow at 2:45 is now pushed to roughly 3:30, out near 5:45 — evening territory. Both patients still need exactly what they needed before: the colectomy a PACU slot and then a Med-Surg bed, the hip a PACU slot and then a Step-down bed. And PACU nursing coverage still ends at 7:00 p.m. Nobody made an error. An operation is taking as long as the anatomy demands.”</w:t>
      </w:r>
    </w:p>
    <w:p>
      <w:pPr>
        <w:keepNext/>
        <w:spacing w:after="60" w:before="80"/>
      </w:pPr>
      <w:r>
        <w:rPr>
          <w:rFonts w:ascii="Calibri" w:cs="Calibri" w:eastAsia="Calibri" w:hAnsi="Calibri"/>
          <w:b/>
          <w:bCs/>
          <w:i w:val="false"/>
          <w:iCs w:val="false"/>
          <w:caps w:val="false"/>
          <w:color w:val="2C7A7B"/>
          <w:sz w:val="24"/>
          <w:szCs w:val="24"/>
        </w:rPr>
        <w:t xml:space="preserve">What changes on the board</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Case 1 out of OR at 3:00 p.m.; Case 2 in at ~3:30 p.m., out ~5:45 p.m.</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PACU pressure: both cases now land closer together, and closer to the 7:00 p.m. staffing cliff.</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Case 1 still needs a Med-Surg bed this afternoon — while Med-Surg just lost a discharge to Inject 1.</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Case 2 still needs the Step-down bed — the one the ICU transfer is also waiting for.</w:t>
      </w:r>
    </w:p>
    <w:p>
      <w:pPr>
        <w:keepNext/>
        <w:spacing w:after="60" w:before="140"/>
      </w:pPr>
      <w:r>
        <w:rPr>
          <w:rFonts w:ascii="Calibri" w:cs="Calibri" w:eastAsia="Calibri" w:hAnsi="Calibri"/>
          <w:b/>
          <w:bCs/>
          <w:i w:val="false"/>
          <w:iCs w:val="false"/>
          <w:caps w:val="false"/>
          <w:color w:val="2C7A7B"/>
          <w:sz w:val="24"/>
          <w:szCs w:val="24"/>
        </w:rPr>
        <w:t xml:space="preserve">Then run the round</w:t>
      </w:r>
    </w:p>
    <w:p>
      <w:pPr>
        <w:keepNext w:val="false"/>
        <w:keepLines w:val="false"/>
        <w:spacing w:after="80" w:line="274" w:lineRule="auto"/>
      </w:pPr>
      <w:r>
        <w:rPr>
          <w:rFonts w:ascii="Calibri" w:cs="Calibri" w:eastAsia="Calibri" w:hAnsi="Calibri"/>
          <w:b w:val="false"/>
          <w:bCs w:val="false"/>
          <w:i w:val="false"/>
          <w:iCs w:val="false"/>
          <w:caps w:val="false"/>
          <w:color w:val="222830"/>
          <w:sz w:val="21"/>
          <w:szCs w:val="21"/>
        </w:rPr>
        <w:t xml:space="preserve">Go around the table once — each role states what they do right now, with their own levers only. Then 5–8 minutes of open negotiation. Log every action with its simulated time.</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OR charge and med-surg charge, mid-negotiation: you are now bargaining over a bed neither of you controls. Who actually owns this decision?</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the table: this delay was purely clinical — no process failed. Why is it becoming an ED problem?</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the CNO, if nobody has escalated by round's end: two roles are trading patients one bed at a time. At what point does this become yours?</w:t>
      </w:r>
    </w:p>
    <w:p>
      <w:r>
        <w:br w:type="page"/>
      </w:r>
    </w:p>
    <w:p>
      <w:pPr>
        <w:spacing w:after="40"/>
      </w:pPr>
      <w:r>
        <w:rPr>
          <w:rFonts w:ascii="Calibri" w:cs="Calibri" w:eastAsia="Calibri" w:hAnsi="Calibri"/>
          <w:b/>
          <w:bCs/>
          <w:i w:val="false"/>
          <w:iCs w:val="false"/>
          <w:caps/>
          <w:color w:val="2C7A7B"/>
          <w:spacing w:val="40"/>
          <w:sz w:val="22"/>
          <w:szCs w:val="22"/>
        </w:rPr>
        <w:t xml:space="preserve">Inject 3  ·  Facilitator hands this page out at simulated 2:00 p.m.</w:t>
      </w:r>
    </w:p>
    <w:p>
      <w:pPr>
        <w:pBdr>
          <w:bottom w:val="single" w:color="1F3A5F" w:sz="6" w:space="3"/>
        </w:pBdr>
        <w:spacing w:after="60"/>
      </w:pPr>
      <w:r>
        <w:rPr>
          <w:rFonts w:ascii="Georgia" w:cs="Georgia" w:eastAsia="Georgia" w:hAnsi="Georgia"/>
          <w:b/>
          <w:bCs/>
          <w:i w:val="false"/>
          <w:iCs w:val="false"/>
          <w:color w:val="1F3A5F"/>
          <w:sz w:val="36"/>
          <w:szCs w:val="36"/>
        </w:rPr>
        <w:t xml:space="preserve">Two Ambulances and a Snow Squall</w:t>
      </w:r>
    </w:p>
    <w:p>
      <w:pPr>
        <w:spacing w:after="60"/>
      </w:pPr>
      <w:r>
        <w:rPr>
          <w:rFonts w:ascii="Calibri" w:cs="Calibri" w:eastAsia="Calibri" w:hAnsi="Calibri"/>
          <w:b w:val="false"/>
          <w:bCs w:val="false"/>
          <w:i/>
          <w:iCs/>
          <w:caps w:val="false"/>
          <w:color w:val="5A636E"/>
          <w:sz w:val="19"/>
          <w:szCs w:val="19"/>
        </w:rPr>
        <w:t xml:space="preserve">(Player-facing card version: see the Inject Cards page at the back of this kit.)</w:t>
      </w:r>
    </w:p>
    <w:p>
      <w:pPr>
        <w:keepNext/>
        <w:spacing w:after="60" w:before="120"/>
      </w:pPr>
      <w:r>
        <w:rPr>
          <w:rFonts w:ascii="Calibri" w:cs="Calibri" w:eastAsia="Calibri" w:hAnsi="Calibri"/>
          <w:b/>
          <w:bCs/>
          <w:i w:val="false"/>
          <w:iCs w:val="false"/>
          <w:caps w:val="false"/>
          <w:color w:val="2C7A7B"/>
          <w:sz w:val="24"/>
          <w:szCs w:val="24"/>
        </w:rPr>
        <w:t xml:space="preserve">Facilitator reads aloud</w:t>
      </w:r>
    </w:p>
    <w:p>
      <w:pPr>
        <w:keepLines/>
        <w:pBdr>
          <w:left w:val="single" w:color="2C7A7B" w:sz="18" w:space="8"/>
        </w:pBdr>
        <w:shd w:fill="F5F8FA" w:val="clear"/>
        <w:spacing w:after="160" w:before="40" w:line="274" w:lineRule="auto"/>
        <w:ind w:left="240" w:right="240"/>
      </w:pPr>
      <w:r>
        <w:rPr>
          <w:rFonts w:ascii="Calibri" w:cs="Calibri" w:eastAsia="Calibri" w:hAnsi="Calibri"/>
          <w:b w:val="false"/>
          <w:bCs w:val="false"/>
          <w:i w:val="false"/>
          <w:iCs w:val="false"/>
          <w:caps w:val="false"/>
          <w:color w:val="222830"/>
          <w:sz w:val="21"/>
          <w:szCs w:val="21"/>
        </w:rPr>
        <w:t xml:space="preserve">“House supervisor, the radio: two ambulances inbound. First — 68-year-old, crushing chest pain, ST changes on the monitor, ETA fifteen minutes; will need a telemetry bed at minimum. Second — 84-year-old on a blood thinner, found down after a fall, ETA twenty-five minutes; needs a head CT and, almost certainly, admission. And one more thing: the snow squall the forecast promised has arrived. Roads are slowing. Transport times have roughly doubled — that includes discharge rides, including the daughter coming at 5:00. The DME oxygen delivery for Step-down Bed 8 is now in doubt. And evening-shift staff are calling in: they'll be late.”</w:t>
      </w:r>
    </w:p>
    <w:p>
      <w:pPr>
        <w:keepNext/>
        <w:spacing w:after="60" w:before="80"/>
      </w:pPr>
      <w:r>
        <w:rPr>
          <w:rFonts w:ascii="Calibri" w:cs="Calibri" w:eastAsia="Calibri" w:hAnsi="Calibri"/>
          <w:b/>
          <w:bCs/>
          <w:i w:val="false"/>
          <w:iCs w:val="false"/>
          <w:caps w:val="false"/>
          <w:color w:val="2C7A7B"/>
          <w:sz w:val="24"/>
          <w:szCs w:val="24"/>
        </w:rPr>
        <w:t xml:space="preserve">What changes on the board</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Two acute arrivals within 25 minutes: one needs telemetry; one needs CT and likely a bed.</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All transport times doubled: the 5:00 p.m. ride is now realistically 6:00+; the DME delivery for Bed 8 may not happen today.</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Evening staffing is now uncertain in the ED, on the floors, and in PACU.</w:t>
      </w:r>
    </w:p>
    <w:p>
      <w:pPr>
        <w:pStyle w:val="ListParagraph"/>
        <w:numPr>
          <w:ilvl w:val="0"/>
          <w:numId w:val="3"/>
        </w:numPr>
        <w:spacing w:after="60" w:line="274" w:lineRule="auto"/>
      </w:pPr>
      <w:r>
        <w:rPr>
          <w:rFonts w:ascii="Calibri" w:cs="Calibri" w:eastAsia="Calibri" w:hAnsi="Calibri"/>
          <w:b w:val="false"/>
          <w:bCs w:val="false"/>
          <w:i w:val="false"/>
          <w:iCs w:val="false"/>
          <w:caps w:val="false"/>
          <w:color w:val="222830"/>
          <w:sz w:val="21"/>
          <w:szCs w:val="21"/>
        </w:rPr>
        <w:t xml:space="preserve">ED census rising; the boarder count is about to climb; the two ED nurses still leave at 3:00 p.m.</w:t>
      </w:r>
    </w:p>
    <w:p>
      <w:pPr>
        <w:keepNext/>
        <w:spacing w:after="60" w:before="140"/>
      </w:pPr>
      <w:r>
        <w:rPr>
          <w:rFonts w:ascii="Calibri" w:cs="Calibri" w:eastAsia="Calibri" w:hAnsi="Calibri"/>
          <w:b/>
          <w:bCs/>
          <w:i w:val="false"/>
          <w:iCs w:val="false"/>
          <w:caps w:val="false"/>
          <w:color w:val="2C7A7B"/>
          <w:sz w:val="24"/>
          <w:szCs w:val="24"/>
        </w:rPr>
        <w:t xml:space="preserve">Then run the round — compressed</w:t>
      </w:r>
    </w:p>
    <w:p>
      <w:pPr>
        <w:keepNext w:val="false"/>
        <w:keepLines w:val="false"/>
        <w:spacing w:after="80" w:line="274" w:lineRule="auto"/>
      </w:pPr>
      <w:r>
        <w:rPr>
          <w:rFonts w:ascii="Calibri" w:cs="Calibri" w:eastAsia="Calibri" w:hAnsi="Calibri"/>
          <w:b w:val="false"/>
          <w:bCs w:val="false"/>
          <w:i w:val="false"/>
          <w:iCs w:val="false"/>
          <w:caps w:val="false"/>
          <w:color w:val="222830"/>
          <w:sz w:val="21"/>
          <w:szCs w:val="21"/>
        </w:rPr>
        <w:t xml:space="preserve">This round is 10 minutes, deliberately — by now the moves are familiar and the crunch is the point. Go around the table once — each role states what they do right now, with their own levers only. Then 3–5 minutes of open negotiation, no more. Log every action with its simulated time, and protect the debrief that follows.</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the table, after the round: which of the things you are fighting right now started in THIS inject — and which started at 1:20 with a nursing-home fax?</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the ED charge and CNO: someone is about to say the word “unsafe.” What does it unlock — and what would have unlocked it an hour ago?</w:t>
      </w:r>
    </w:p>
    <w:p>
      <w:pPr>
        <w:keepNext w:val="false"/>
        <w:keepLines w:val="false"/>
        <w:spacing w:after="50" w:line="274" w:lineRule="auto"/>
      </w:pPr>
      <w:r>
        <w:rPr>
          <w:rFonts w:ascii="Calibri" w:cs="Calibri" w:eastAsia="Calibri" w:hAnsi="Calibri"/>
          <w:b/>
          <w:bCs/>
          <w:i w:val="false"/>
          <w:iCs w:val="false"/>
          <w:caps w:val="false"/>
          <w:color w:val="2C7A7B"/>
          <w:sz w:val="21"/>
          <w:szCs w:val="21"/>
        </w:rPr>
        <w:t xml:space="preserve">Facilitator prompt: </w:t>
      </w:r>
      <w:r>
        <w:rPr>
          <w:rFonts w:ascii="Calibri" w:cs="Calibri" w:eastAsia="Calibri" w:hAnsi="Calibri"/>
          <w:b w:val="false"/>
          <w:bCs w:val="false"/>
          <w:i/>
          <w:iCs/>
          <w:caps w:val="false"/>
          <w:color w:val="222830"/>
          <w:sz w:val="21"/>
          <w:szCs w:val="21"/>
        </w:rPr>
        <w:t xml:space="preserve">To everyone, closing the round: what would you now pay for one empty staffed telemetry bed? That price IS Law 11.</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5  </w:t>
      </w:r>
      <w:r>
        <w:rPr>
          <w:rFonts w:ascii="Georgia" w:cs="Georgia" w:eastAsia="Georgia" w:hAnsi="Georgia"/>
          <w:b/>
          <w:bCs/>
          <w:i w:val="false"/>
          <w:iCs w:val="false"/>
          <w:color w:val="1F3A5F"/>
          <w:sz w:val="30"/>
          <w:szCs w:val="30"/>
        </w:rPr>
        <w:t xml:space="preserve">Debrief Guide — The Payoff</w:t>
      </w:r>
    </w:p>
    <w:p>
      <w:r>
        <w:rPr>
          <w:b w:val="0"/>
          <w:i/>
        </w:rPr>
        <w:t>For leadership teams with known conflicts, or for post-incident reviews, book a two-hour session and give the debrief 45–60 minutes.</w:t>
      </w:r>
    </w:p>
    <w:p>
      <w:pPr>
        <w:keepNext w:val="false"/>
        <w:keepLines w:val="false"/>
        <w:spacing w:after="140" w:line="274" w:lineRule="auto"/>
      </w:pPr>
      <w:r>
        <w:rPr>
          <w:rFonts w:ascii="Calibri" w:cs="Calibri" w:eastAsia="Calibri" w:hAnsi="Calibri"/>
          <w:b w:val="false"/>
          <w:bCs w:val="false"/>
          <w:i w:val="false"/>
          <w:iCs w:val="false"/>
          <w:caps w:val="false"/>
          <w:color w:val="222830"/>
          <w:sz w:val="21"/>
          <w:szCs w:val="21"/>
        </w:rPr>
        <w:t xml:space="preserve">Take at least twenty minutes — the agenda protects them (1:10–1:30), and Round 3 was compressed precisely to buy them. Start with the observers if you used them — the Cascade Tracker reads the chain of events aloud, then the Buffer Spotter reads the missed buffers. Then work through these five questions in order. The facilitator's job is to keep pulling answers from the simulation's log — real moments, real times, real quotes from the table.</w:t>
      </w:r>
    </w:p>
    <w:p>
      <w:pPr>
        <w:keepNext/>
        <w:spacing w:after="60" w:before="220"/>
      </w:pPr>
      <w:r>
        <w:rPr>
          <w:rFonts w:ascii="Calibri" w:cs="Calibri" w:eastAsia="Calibri" w:hAnsi="Calibri"/>
          <w:b/>
          <w:bCs/>
          <w:i w:val="false"/>
          <w:iCs w:val="false"/>
          <w:caps w:val="false"/>
          <w:color w:val="2C7A7B"/>
          <w:sz w:val="24"/>
          <w:szCs w:val="24"/>
        </w:rPr>
        <w:t xml:space="preserve">1.  Where did the cascade start — and where did it become visible?  (Laws 3 &amp; 8)</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Most tables answer “the ambulances” and are wrong by two hours. The chain started at 1:20 p.m. with a fax from a nursing home — a discharge dependency outside the hospital's walls — and became visible only when the ED asked for a bed that no longer existed. Delay is born quietly at the exit and diagnosed loudly at the entrance. Where in your log did the loss actually occur, and where was it first said out loud?</w:t>
      </w:r>
    </w:p>
    <w:p>
      <w:pPr>
        <w:keepNext/>
        <w:spacing w:after="60" w:before="220"/>
      </w:pPr>
      <w:r>
        <w:rPr>
          <w:rFonts w:ascii="Calibri" w:cs="Calibri" w:eastAsia="Calibri" w:hAnsi="Calibri"/>
          <w:b/>
          <w:bCs/>
          <w:i w:val="false"/>
          <w:iCs w:val="false"/>
          <w:caps w:val="false"/>
          <w:color w:val="2C7A7B"/>
          <w:sz w:val="24"/>
          <w:szCs w:val="24"/>
        </w:rPr>
        <w:t xml:space="preserve">2.  What did 90% occupancy cost you?  (Laws 2 &amp; 4)</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Rerun the same three injects, in your head, at 78% occupancy. The SNF failure is a Monday problem. The OR overrun is a PACU inconvenience. The ambulances are two admissions. Nothing that happened today was abnormal — the occupancy level converted three routine disruptions into one coupled crisis. Ask the table: at what census did our decisions stop being clinical and start being logistical?</w:t>
      </w:r>
    </w:p>
    <w:p>
      <w:pPr>
        <w:keepNext/>
        <w:spacing w:after="60" w:before="220"/>
      </w:pPr>
      <w:r>
        <w:rPr>
          <w:rFonts w:ascii="Calibri" w:cs="Calibri" w:eastAsia="Calibri" w:hAnsi="Calibri"/>
          <w:b/>
          <w:bCs/>
          <w:i w:val="false"/>
          <w:iCs w:val="false"/>
          <w:caps w:val="false"/>
          <w:color w:val="2C7A7B"/>
          <w:sz w:val="24"/>
          <w:szCs w:val="24"/>
        </w:rPr>
        <w:t xml:space="preserve">3.  Which single protected buffer would have absorbed the most?  (Law 11)</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Make the table choose ONE: a held telemetry bed; one float nurse fenced off from routine backfill; a hard rule that discharge dependencies are confirmed in writing 24 hours ahead; PACU coverage past 7:00 p.m. on Fridays; or an OR schedule gap after long-risk cases. Argue it out with evidence from the log. Then price it, honestly, against what the afternoon cost. The buffer always looks expensive until you run this exercise.</w:t>
      </w:r>
    </w:p>
    <w:p>
      <w:pPr>
        <w:keepNext/>
        <w:spacing w:after="60" w:before="220"/>
      </w:pPr>
      <w:r>
        <w:rPr>
          <w:rFonts w:ascii="Calibri" w:cs="Calibri" w:eastAsia="Calibri" w:hAnsi="Calibri"/>
          <w:b/>
          <w:bCs/>
          <w:i w:val="false"/>
          <w:iCs w:val="false"/>
          <w:caps w:val="false"/>
          <w:color w:val="2C7A7B"/>
          <w:sz w:val="24"/>
          <w:szCs w:val="24"/>
        </w:rPr>
        <w:t xml:space="preserve">4.  What human decision was the rate-limiter?</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Somewhere in the log there is a decision that waited — usually the surge activation, held back by the memory of a Monday overtime email, or an escalation that needed someone to say “unsafe” before it was permitted. The bottleneck at the end was not a bed; it was permission. Ask: what did our system make it feel expensive to do early, and cheap to do too late?</w:t>
      </w:r>
    </w:p>
    <w:p>
      <w:pPr>
        <w:keepNext/>
        <w:spacing w:after="60" w:before="220"/>
      </w:pPr>
      <w:r>
        <w:rPr>
          <w:rFonts w:ascii="Calibri" w:cs="Calibri" w:eastAsia="Calibri" w:hAnsi="Calibri"/>
          <w:b/>
          <w:bCs/>
          <w:i w:val="false"/>
          <w:iCs w:val="false"/>
          <w:caps w:val="false"/>
          <w:color w:val="2C7A7B"/>
          <w:sz w:val="24"/>
          <w:szCs w:val="24"/>
        </w:rPr>
        <w:t xml:space="preserve">5.  What does this map to in OUR building?</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End here, concretely. Go around the table once, each person completes one sentence: “Our version of the SNF fax is ______.” Then: which of our real discharge dependencies fails silently? Where is our 3:00 p.m. staffing cliff? Who is our chief-of-surgery constraint? Capture the answers — they are a ready-made agenda for the Find the Friction exercise in this kit.</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6  </w:t>
      </w:r>
      <w:r>
        <w:rPr>
          <w:rFonts w:ascii="Georgia" w:cs="Georgia" w:eastAsia="Georgia" w:hAnsi="Georgia"/>
          <w:b/>
          <w:bCs/>
          <w:i w:val="false"/>
          <w:iCs w:val="false"/>
          <w:color w:val="1F3A5F"/>
          <w:sz w:val="30"/>
          <w:szCs w:val="30"/>
        </w:rPr>
        <w:t xml:space="preserve">Facilitator Answer Key — What Each Inject Is For</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For the facilitator only. </w:t>
      </w:r>
      <w:r>
        <w:rPr>
          <w:rFonts w:ascii="Calibri" w:cs="Calibri" w:eastAsia="Calibri" w:hAnsi="Calibri"/>
          <w:b w:val="false"/>
          <w:bCs w:val="false"/>
          <w:i/>
          <w:iCs/>
          <w:caps w:val="false"/>
          <w:color w:val="222830"/>
          <w:sz w:val="21"/>
          <w:szCs w:val="21"/>
        </w:rPr>
        <w:t xml:space="preserve">Read before the session. Each inject is engineered to teach one specific thing; if the table walks out with these three sentences, the simulation worked.</w:t>
      </w:r>
    </w:p>
    <w:p>
      <w:pPr>
        <w:keepNext/>
        <w:spacing w:after="60" w:before="220"/>
      </w:pPr>
      <w:r>
        <w:rPr>
          <w:rFonts w:ascii="Calibri" w:cs="Calibri" w:eastAsia="Calibri" w:hAnsi="Calibri"/>
          <w:b/>
          <w:bCs/>
          <w:i w:val="false"/>
          <w:iCs w:val="false"/>
          <w:caps w:val="false"/>
          <w:color w:val="2C7A7B"/>
          <w:sz w:val="24"/>
          <w:szCs w:val="24"/>
        </w:rPr>
        <w:t xml:space="preserve">Inject 1 — The SNF bed falls through</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Intended lesson: </w:t>
      </w:r>
      <w:r>
        <w:rPr>
          <w:rFonts w:ascii="Calibri" w:cs="Calibri" w:eastAsia="Calibri" w:hAnsi="Calibri"/>
          <w:b w:val="false"/>
          <w:bCs w:val="false"/>
          <w:i w:val="false"/>
          <w:iCs w:val="false"/>
          <w:caps w:val="false"/>
          <w:color w:val="222830"/>
          <w:sz w:val="21"/>
          <w:szCs w:val="21"/>
        </w:rPr>
        <w:t xml:space="preserve">the cascade starts at the exit, invisibly (Laws 8 &amp; 3). For a full hour the bed board looks unchanged while the hospital has already lost a bed-night. Watch for the table's most common failure: everyone nods, nobody acts, because “nothing changed.” The correct plays were available immediately — re-verify the OTHER three discharge dependencies (the daughter, the echo, the DME truck), escalate the SNF confirmation process, warn the house supervisor that tonight's math just changed. Score the table on how many of those happened before Inject 2.</w:t>
      </w:r>
    </w:p>
    <w:p>
      <w:pPr>
        <w:keepNext/>
        <w:spacing w:after="60" w:before="220"/>
      </w:pPr>
      <w:r>
        <w:rPr>
          <w:rFonts w:ascii="Calibri" w:cs="Calibri" w:eastAsia="Calibri" w:hAnsi="Calibri"/>
          <w:b/>
          <w:bCs/>
          <w:i w:val="false"/>
          <w:iCs w:val="false"/>
          <w:caps w:val="false"/>
          <w:color w:val="2C7A7B"/>
          <w:sz w:val="24"/>
          <w:szCs w:val="24"/>
        </w:rPr>
        <w:t xml:space="preserve">Inject 2 — The OR runs 45 minutes over</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Intended lesson: </w:t>
      </w:r>
      <w:r>
        <w:rPr>
          <w:rFonts w:ascii="Calibri" w:cs="Calibri" w:eastAsia="Calibri" w:hAnsi="Calibri"/>
          <w:b w:val="false"/>
          <w:bCs w:val="false"/>
          <w:i w:val="false"/>
          <w:iCs w:val="false"/>
          <w:caps w:val="false"/>
          <w:color w:val="222830"/>
          <w:sz w:val="21"/>
          <w:szCs w:val="21"/>
        </w:rPr>
        <w:t xml:space="preserve">at 90% occupancy, tight coupling makes one department's ordinary variance instantly everyone's problem (Law 4, riding on Law 2). Dense adhesions are not a failure — this is normal surgical variability, which is the point. Watch the OR charge and the med-surg charge begin bilateral bed-trading that neither has authority to settle, while the private objectives (the chief of surgery, the preceptor promise, the overtime memory) quietly bend clinical sequencing. The teachable moment is the escalation gap: how long the table bargains before anyone involves the CNO. In a loosely coupled hospital this inject costs nothing. Today it prices every remaining bed.</w:t>
      </w:r>
    </w:p>
    <w:p>
      <w:pPr>
        <w:keepNext/>
        <w:spacing w:after="60" w:before="220"/>
      </w:pPr>
      <w:r>
        <w:rPr>
          <w:rFonts w:ascii="Calibri" w:cs="Calibri" w:eastAsia="Calibri" w:hAnsi="Calibri"/>
          <w:b/>
          <w:bCs/>
          <w:i w:val="false"/>
          <w:iCs w:val="false"/>
          <w:caps w:val="false"/>
          <w:color w:val="2C7A7B"/>
          <w:sz w:val="24"/>
          <w:szCs w:val="24"/>
        </w:rPr>
        <w:t xml:space="preserve">Inject 3 — Two ambulances and a snow squall</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Intended lesson: </w:t>
      </w:r>
      <w:r>
        <w:rPr>
          <w:rFonts w:ascii="Calibri" w:cs="Calibri" w:eastAsia="Calibri" w:hAnsi="Calibri"/>
          <w:b w:val="false"/>
          <w:bCs w:val="false"/>
          <w:i w:val="false"/>
          <w:iCs w:val="false"/>
          <w:caps w:val="false"/>
          <w:color w:val="222830"/>
          <w:sz w:val="21"/>
          <w:szCs w:val="21"/>
        </w:rPr>
        <w:t xml:space="preserve">when demand rises and exit velocity falls at the same moment, whatever slack still exists is consumed instantly — and no buffer can be created during the surge it was needed for (Laws 2 &amp; 11). By 2:00 p.m. the table is triaging: hallway beds, held PACU patients, the surge decision at last. Let them feel that every option is now bad, then make the key point in the debrief: the winning moves all had timestamps BEFORE this inject — the buffer protected at 1:00, the escalation at 1:25, the written SNF confirmation on Thursday. Fire extinguishers are bought before the fire. That sentence is the whole simulation.</w:t>
      </w:r>
    </w:p>
    <w:p>
      <w:pPr>
        <w:keepNext/>
        <w:spacing w:after="60" w:before="160"/>
      </w:pPr>
      <w:r>
        <w:rPr>
          <w:rFonts w:ascii="Calibri" w:cs="Calibri" w:eastAsia="Calibri" w:hAnsi="Calibri"/>
          <w:b/>
          <w:bCs/>
          <w:i w:val="false"/>
          <w:iCs w:val="false"/>
          <w:caps w:val="false"/>
          <w:color w:val="2C7A7B"/>
          <w:sz w:val="24"/>
          <w:szCs w:val="24"/>
        </w:rPr>
        <w:t xml:space="preserve">If the table “wins”</w:t>
      </w:r>
    </w:p>
    <w:p>
      <w:pPr>
        <w:keepNext w:val="false"/>
        <w:keepLines w:val="false"/>
        <w:spacing w:after="60" w:line="274" w:lineRule="auto"/>
      </w:pPr>
      <w:r>
        <w:rPr>
          <w:rFonts w:ascii="Calibri" w:cs="Calibri" w:eastAsia="Calibri" w:hAnsi="Calibri"/>
          <w:b w:val="false"/>
          <w:bCs w:val="false"/>
          <w:i w:val="false"/>
          <w:iCs w:val="false"/>
          <w:caps w:val="false"/>
          <w:color w:val="222830"/>
          <w:sz w:val="21"/>
          <w:szCs w:val="21"/>
        </w:rPr>
        <w:t xml:space="preserve">Occasionally a disciplined table protects a bed early, escalates fast, and absorbs all three injects. Do not soften the injects — congratulate them, then point at the cost column: the held bed, the early overtime, the bumped hip revision and the surgeon phone call it required. They did not avoid the trade-off; they paid it early and small instead of late and large. That is the entire discipline of flow, demonstrated. Say so.</w:t>
      </w:r>
    </w:p>
    <w:p>
      <w:pPr>
        <w:keepNext w:val="false"/>
        <w:keepLines w:val="false"/>
        <w:spacing w:after="0" w:line="274" w:lineRule="auto"/>
      </w:pPr>
      <w:r>
        <w:rPr>
          <w:rFonts w:ascii="Calibri" w:cs="Calibri" w:eastAsia="Calibri" w:hAnsi="Calibri"/>
          <w:b w:val="false"/>
          <w:bCs w:val="false"/>
          <w:i/>
          <w:iCs/>
          <w:caps w:val="false"/>
          <w:color w:val="5A636E"/>
          <w:sz w:val="21"/>
          <w:szCs w:val="21"/>
        </w:rPr>
        <w:t xml:space="preserve">Reminder: all patients, numbers, and events in this simulation are illustrative composites written for teaching.</w:t>
      </w:r>
    </w:p>
    <w:p>
      <w:r>
        <w:br w:type="page"/>
      </w:r>
    </w:p>
    <w:p>
      <w:pPr>
        <w:spacing w:after="40"/>
      </w:pPr>
      <w:r>
        <w:rPr>
          <w:rFonts w:ascii="Calibri" w:cs="Calibri" w:eastAsia="Calibri" w:hAnsi="Calibri"/>
          <w:b/>
          <w:bCs/>
          <w:i w:val="false"/>
          <w:iCs w:val="false"/>
          <w:caps/>
          <w:color w:val="2C7A7B"/>
          <w:spacing w:val="40"/>
          <w:sz w:val="22"/>
          <w:szCs w:val="22"/>
        </w:rPr>
        <w:t xml:space="preserve">Print &amp; use  ·  one per session</w:t>
      </w:r>
    </w:p>
    <w:p>
      <w:pPr>
        <w:pBdr>
          <w:bottom w:val="single" w:color="1F3A5F" w:sz="6" w:space="3"/>
        </w:pBdr>
        <w:spacing w:after="60"/>
      </w:pPr>
      <w:r>
        <w:rPr>
          <w:rFonts w:ascii="Georgia" w:cs="Georgia" w:eastAsia="Georgia" w:hAnsi="Georgia"/>
          <w:b/>
          <w:bCs/>
          <w:i w:val="false"/>
          <w:iCs w:val="false"/>
          <w:color w:val="1F3A5F"/>
          <w:sz w:val="36"/>
          <w:szCs w:val="36"/>
        </w:rPr>
        <w:t xml:space="preserve">Bed Board Tracker</w:t>
      </w:r>
    </w:p>
    <w:p>
      <w:pPr>
        <w:keepNext w:val="false"/>
        <w:keepLines w:val="false"/>
        <w:spacing w:after="140" w:line="274" w:lineRule="auto"/>
      </w:pPr>
      <w:r>
        <w:rPr>
          <w:rFonts w:ascii="Calibri" w:cs="Calibri" w:eastAsia="Calibri" w:hAnsi="Calibri"/>
          <w:b w:val="false"/>
          <w:bCs w:val="false"/>
          <w:i/>
          <w:iCs/>
          <w:caps w:val="false"/>
          <w:color w:val="222830"/>
          <w:sz w:val="21"/>
          <w:szCs w:val="21"/>
        </w:rPr>
        <w:t xml:space="preserve">The starting state is pre-filled. After each inject, update only the counts that change — write occupied / available in the cell and carry everything else across. This sheet is the “board is the truth” rule, on paper.</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200"/>
        <w:gridCol w:w="900"/>
        <w:gridCol w:w="1800"/>
        <w:gridCol w:w="1600"/>
        <w:gridCol w:w="1600"/>
        <w:gridCol w:w="1620"/>
      </w:tblGrid>
      <w:tr>
        <w:trPr>
          <w:tblHeader/>
        </w:trPr>
        <w:tc>
          <w:tcPr>
            <w:tcW w:type="dxa" w:w="22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Unit</w:t>
            </w:r>
          </w:p>
        </w:tc>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Staffed</w:t>
            </w:r>
          </w:p>
        </w:tc>
        <w:tc>
          <w:tcPr>
            <w:tcW w:type="dxa" w:w="18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1:00 p.m. — occ / avail</w:t>
            </w:r>
          </w:p>
        </w:tc>
        <w:tc>
          <w:tcPr>
            <w:tcW w:type="dxa" w:w="1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After Inject 1</w:t>
            </w:r>
          </w:p>
        </w:tc>
        <w:tc>
          <w:tcPr>
            <w:tcW w:type="dxa" w:w="1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After Inject 2</w:t>
            </w:r>
          </w:p>
        </w:tc>
        <w:tc>
          <w:tcPr>
            <w:tcW w:type="dxa" w:w="162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After Inject 3</w:t>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ICU</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20</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18 / 2</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Step-down</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24</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22 / 2</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Med-Surg A</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36</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33 / 3</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Med-Surg B</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36</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32 / 4</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Telemetry</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28</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25 / 3</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Observation</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16</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14 / 2</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TOTAL</w:t>
            </w:r>
          </w:p>
        </w:tc>
        <w:tc>
          <w:tcPr>
            <w:tcW w:type="dxa" w:w="9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160</w:t>
            </w:r>
          </w:p>
        </w:tc>
        <w:tc>
          <w:tcPr>
            <w:tcW w:type="dxa" w:w="18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144 / 16</w:t>
            </w:r>
          </w:p>
        </w:tc>
        <w:tc>
          <w:tcPr>
            <w:tcW w:type="dxa" w:w="16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ED admitted boarders</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460"/>
        </w:trPr>
        <w:tc>
          <w:tcPr>
            <w:tcW w:type="dxa" w:w="2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PACU slots occupied</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 / 4</w:t>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6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bl>
    <w:p>
      <w:pPr>
        <w:keepNext w:val="false"/>
        <w:keepLines w:val="false"/>
        <w:spacing w:after="140" w:line="274" w:lineRule="auto"/>
      </w:pPr>
      <w:r>
        <w:rPr>
          <w:rFonts w:ascii="Calibri" w:cs="Calibri" w:eastAsia="Calibri" w:hAnsi="Calibri"/>
          <w:b w:val="false"/>
          <w:bCs w:val="false"/>
          <w:i/>
          <w:iCs/>
          <w:caps w:val="false"/>
          <w:color w:val="222830"/>
          <w:sz w:val="21"/>
          <w:szCs w:val="21"/>
        </w:rPr>
        <w:t xml:space="preserve">Reminder: 16 available, but 15 usable (one Med-Surg A bed closed for plumbing) — and 6 ED boarders already hold claims on the open beds.</w:t>
      </w:r>
    </w:p>
    <w:p>
      <w:r>
        <w:br w:type="page"/>
      </w:r>
    </w:p>
    <w:p>
      <w:pPr>
        <w:spacing w:after="40"/>
      </w:pPr>
      <w:r>
        <w:rPr>
          <w:rFonts w:ascii="Calibri" w:cs="Calibri" w:eastAsia="Calibri" w:hAnsi="Calibri"/>
          <w:b/>
          <w:bCs/>
          <w:i w:val="false"/>
          <w:iCs w:val="false"/>
          <w:caps/>
          <w:color w:val="2C7A7B"/>
          <w:spacing w:val="40"/>
          <w:sz w:val="22"/>
          <w:szCs w:val="22"/>
        </w:rPr>
        <w:t xml:space="preserve">Print &amp; use  ·  one per session</w:t>
      </w:r>
    </w:p>
    <w:p>
      <w:pPr>
        <w:pBdr>
          <w:bottom w:val="single" w:color="1F3A5F" w:sz="6" w:space="3"/>
        </w:pBdr>
        <w:spacing w:after="60"/>
      </w:pPr>
      <w:r>
        <w:rPr>
          <w:rFonts w:ascii="Georgia" w:cs="Georgia" w:eastAsia="Georgia" w:hAnsi="Georgia"/>
          <w:b/>
          <w:bCs/>
          <w:i w:val="false"/>
          <w:iCs w:val="false"/>
          <w:color w:val="1F3A5F"/>
          <w:sz w:val="36"/>
          <w:szCs w:val="36"/>
        </w:rPr>
        <w:t xml:space="preserve">Action Log</w:t>
      </w:r>
    </w:p>
    <w:p>
      <w:pPr>
        <w:keepNext w:val="false"/>
        <w:keepLines w:val="false"/>
        <w:spacing w:after="140" w:line="274" w:lineRule="auto"/>
      </w:pPr>
      <w:r>
        <w:rPr>
          <w:rFonts w:ascii="Calibri" w:cs="Calibri" w:eastAsia="Calibri" w:hAnsi="Calibri"/>
          <w:b w:val="false"/>
          <w:bCs w:val="false"/>
          <w:i/>
          <w:iCs/>
          <w:caps w:val="false"/>
          <w:color w:val="222830"/>
          <w:sz w:val="21"/>
          <w:szCs w:val="21"/>
        </w:rPr>
        <w:t xml:space="preserve">The facilitator (or the Cascade Tracker) logs every action with its simulated time. One line per action; the log opens the debrief.</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00"/>
        <w:gridCol w:w="1500"/>
        <w:gridCol w:w="3320"/>
        <w:gridCol w:w="2000"/>
        <w:gridCol w:w="2000"/>
      </w:tblGrid>
      <w:tr>
        <w:trPr>
          <w:tblHeader/>
        </w:trPr>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Time</w:t>
            </w:r>
          </w:p>
        </w:tc>
        <w:tc>
          <w:tcPr>
            <w:tcW w:type="dxa" w:w="1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Role</w:t>
            </w:r>
          </w:p>
        </w:tc>
        <w:tc>
          <w:tcPr>
            <w:tcW w:type="dxa" w:w="332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Action taken</w:t>
            </w:r>
          </w:p>
        </w:tc>
        <w:tc>
          <w:tcPr>
            <w:tcW w:type="dxa" w:w="20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Board change</w:t>
            </w:r>
          </w:p>
        </w:tc>
        <w:tc>
          <w:tcPr>
            <w:tcW w:type="dxa" w:w="20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Law at work</w:t>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rPr>
          <w:trHeight w:val="500"/>
        </w:trPr>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332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0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bl>
    <w:p>
      <w:r>
        <w:br w:type="page"/>
      </w:r>
    </w:p>
    <w:p>
      <w:pPr>
        <w:spacing w:after="40"/>
      </w:pPr>
      <w:r>
        <w:rPr>
          <w:rFonts w:ascii="Calibri" w:cs="Calibri" w:eastAsia="Calibri" w:hAnsi="Calibri"/>
          <w:b/>
          <w:bCs/>
          <w:i w:val="false"/>
          <w:iCs w:val="false"/>
          <w:caps/>
          <w:color w:val="2C7A7B"/>
          <w:spacing w:val="40"/>
          <w:sz w:val="22"/>
          <w:szCs w:val="22"/>
        </w:rPr>
        <w:t xml:space="preserve">Print &amp; cut  ·  one set per session</w:t>
      </w:r>
    </w:p>
    <w:p>
      <w:pPr>
        <w:pBdr>
          <w:bottom w:val="single" w:color="1F3A5F" w:sz="6" w:space="3"/>
        </w:pBdr>
        <w:spacing w:after="60"/>
      </w:pPr>
      <w:r>
        <w:rPr>
          <w:rFonts w:ascii="Georgia" w:cs="Georgia" w:eastAsia="Georgia" w:hAnsi="Georgia"/>
          <w:b/>
          <w:bCs/>
          <w:i w:val="false"/>
          <w:iCs w:val="false"/>
          <w:color w:val="1F3A5F"/>
          <w:sz w:val="36"/>
          <w:szCs w:val="36"/>
        </w:rPr>
        <w:t xml:space="preserve">Inject Cards — print and cut</w:t>
      </w:r>
    </w:p>
    <w:p>
      <w:pPr>
        <w:spacing w:after="120"/>
      </w:pPr>
      <w:r>
        <w:rPr>
          <w:rFonts w:ascii="Calibri" w:cs="Calibri" w:eastAsia="Calibri" w:hAnsi="Calibri"/>
          <w:b w:val="false"/>
          <w:bCs w:val="false"/>
          <w:i/>
          <w:iCs/>
          <w:caps w:val="false"/>
          <w:color w:val="5A636E"/>
          <w:sz w:val="19"/>
          <w:szCs w:val="19"/>
        </w:rPr>
        <w:t xml:space="preserve">✂  Print this page, cut along the borders, and hand each card face-down at its time mark. The full read-aloud scripts stay on the facilitator inject pages — these cards are what the table keeps.</w:t>
      </w:r>
    </w:p>
    <w:tbl>
      <w:tblPr>
        <w:tblW w:type="dxa" w:w="9720"/>
        <w:tblBorders>
          <w:top w:val="single" w:color="1F3A5F" w:sz="24"/>
          <w:left w:val="single" w:color="1F3A5F" w:sz="24"/>
          <w:bottom w:val="single" w:color="1F3A5F" w:sz="24"/>
          <w:right w:val="single" w:color="1F3A5F" w:sz="24"/>
          <w:insideH w:val="single" w:color="1F3A5F" w:sz="24"/>
          <w:insideV w:val="single" w:color="1F3A5F" w:sz="24"/>
        </w:tblBorders>
        <w:tblCellMar>
          <w:top w:type="dxa" w:w="240"/>
          <w:left w:type="dxa" w:w="300"/>
          <w:bottom w:type="dxa" w:w="240"/>
          <w:right w:type="dxa" w:w="300"/>
        </w:tblCellMar>
      </w:tblPr>
      <w:tblGrid>
        <w:gridCol w:w="9720"/>
      </w:tblGrid>
      <w:tr>
        <w:trPr>
          <w:trHeight w:val="3320" w:hRule="atLeast"/>
        </w:trPr>
        <w:tc>
          <w:tcPr>
            <w:tcW w:type="dxa" w:w="9720"/>
            <w:vAlign w:val="center"/>
          </w:tcPr>
          <w:p>
            <w:pPr>
              <w:spacing w:after="60"/>
            </w:pPr>
            <w:r>
              <w:rPr>
                <w:rFonts w:ascii="Calibri" w:cs="Calibri" w:eastAsia="Calibri" w:hAnsi="Calibri"/>
                <w:b/>
                <w:bCs/>
                <w:i w:val="false"/>
                <w:iCs w:val="false"/>
                <w:caps/>
                <w:color w:val="2C7A7B"/>
                <w:spacing w:val="30"/>
                <w:sz w:val="20"/>
                <w:szCs w:val="20"/>
              </w:rPr>
              <w:t xml:space="preserve">Hand to the table at +20 min</w:t>
            </w:r>
          </w:p>
          <w:p>
            <w:pPr>
              <w:spacing w:after="80"/>
            </w:pPr>
            <w:r>
              <w:rPr>
                <w:rFonts w:ascii="Georgia" w:cs="Georgia" w:eastAsia="Georgia" w:hAnsi="Georgia"/>
                <w:b/>
                <w:bCs/>
                <w:i w:val="false"/>
                <w:iCs w:val="false"/>
                <w:color w:val="1F3A5F"/>
                <w:sz w:val="28"/>
                <w:szCs w:val="28"/>
              </w:rPr>
              <w:t xml:space="preserve">Inject 1 — The SNF Bed Falls Through</w:t>
            </w:r>
          </w:p>
          <w:p>
            <w:pPr>
              <w:spacing w:after="0" w:line="274" w:lineRule="auto"/>
            </w:pPr>
            <w:r>
              <w:rPr>
                <w:rFonts w:ascii="Calibri" w:cs="Calibri" w:eastAsia="Calibri" w:hAnsi="Calibri"/>
                <w:b w:val="false"/>
                <w:bCs w:val="false"/>
                <w:i w:val="false"/>
                <w:iCs w:val="false"/>
                <w:caps w:val="false"/>
                <w:color w:val="222830"/>
                <w:sz w:val="21"/>
                <w:szCs w:val="21"/>
              </w:rPr>
              <w:t xml:space="preserve">The skilled nursing facility just called: the bed for Med-Surg B, Bed 5 — the 3:30 discharge — is gone, taken by an emergency admission an hour ago. Nothing else is available before Monday, and the other facilities stop taking referrals at 4:30 on Fridays. The 3:00 p.m. transport auto-cancels. The board looks exactly the way it did five minutes ago.</w:t>
            </w:r>
          </w:p>
        </w:tc>
      </w:tr>
      <w:tr>
        <w:trPr>
          <w:trHeight w:val="3320" w:hRule="atLeast"/>
        </w:trPr>
        <w:tc>
          <w:tcPr>
            <w:tcW w:type="dxa" w:w="9720"/>
            <w:vAlign w:val="center"/>
          </w:tcPr>
          <w:p>
            <w:pPr>
              <w:spacing w:after="60"/>
            </w:pPr>
            <w:r>
              <w:rPr>
                <w:rFonts w:ascii="Calibri" w:cs="Calibri" w:eastAsia="Calibri" w:hAnsi="Calibri"/>
                <w:b/>
                <w:bCs/>
                <w:i w:val="false"/>
                <w:iCs w:val="false"/>
                <w:caps/>
                <w:color w:val="2C7A7B"/>
                <w:spacing w:val="30"/>
                <w:sz w:val="20"/>
                <w:szCs w:val="20"/>
              </w:rPr>
              <w:t xml:space="preserve">Hand to the table at +40 min</w:t>
            </w:r>
          </w:p>
          <w:p>
            <w:pPr>
              <w:spacing w:after="80"/>
            </w:pPr>
            <w:r>
              <w:rPr>
                <w:rFonts w:ascii="Georgia" w:cs="Georgia" w:eastAsia="Georgia" w:hAnsi="Georgia"/>
                <w:b/>
                <w:bCs/>
                <w:i w:val="false"/>
                <w:iCs w:val="false"/>
                <w:color w:val="1F3A5F"/>
                <w:sz w:val="28"/>
                <w:szCs w:val="28"/>
              </w:rPr>
              <w:t xml:space="preserve">Inject 2 — The OR Runs Over</w:t>
            </w:r>
          </w:p>
          <w:p>
            <w:pPr>
              <w:spacing w:after="0" w:line="274" w:lineRule="auto"/>
            </w:pPr>
            <w:r>
              <w:rPr>
                <w:rFonts w:ascii="Calibri" w:cs="Calibri" w:eastAsia="Calibri" w:hAnsi="Calibri"/>
                <w:b w:val="false"/>
                <w:bCs w:val="false"/>
                <w:i w:val="false"/>
                <w:iCs w:val="false"/>
                <w:caps w:val="false"/>
                <w:color w:val="222830"/>
                <w:sz w:val="21"/>
                <w:szCs w:val="21"/>
              </w:rPr>
              <w:t xml:space="preserve">The colectomy has found dense adhesions — forty-five minutes more, minimum. Case 1 is now out of the OR at 3:00 p.m., and the hip revision slides to roughly 3:30, out near 5:45. Both patients still need PACU slots and beds afterward — and PACU nursing coverage still ends at 7:00 p.m.</w:t>
            </w:r>
          </w:p>
        </w:tc>
      </w:tr>
      <w:tr>
        <w:trPr>
          <w:trHeight w:val="3320" w:hRule="atLeast"/>
        </w:trPr>
        <w:tc>
          <w:tcPr>
            <w:tcW w:type="dxa" w:w="9720"/>
            <w:vAlign w:val="center"/>
          </w:tcPr>
          <w:p>
            <w:pPr>
              <w:spacing w:after="60"/>
            </w:pPr>
            <w:r>
              <w:rPr>
                <w:rFonts w:ascii="Calibri" w:cs="Calibri" w:eastAsia="Calibri" w:hAnsi="Calibri"/>
                <w:b/>
                <w:bCs/>
                <w:i w:val="false"/>
                <w:iCs w:val="false"/>
                <w:caps/>
                <w:color w:val="2C7A7B"/>
                <w:spacing w:val="30"/>
                <w:sz w:val="20"/>
                <w:szCs w:val="20"/>
              </w:rPr>
              <w:t xml:space="preserve">Hand to the table at +60 min</w:t>
            </w:r>
          </w:p>
          <w:p>
            <w:pPr>
              <w:spacing w:after="80"/>
            </w:pPr>
            <w:r>
              <w:rPr>
                <w:rFonts w:ascii="Georgia" w:cs="Georgia" w:eastAsia="Georgia" w:hAnsi="Georgia"/>
                <w:b/>
                <w:bCs/>
                <w:i w:val="false"/>
                <w:iCs w:val="false"/>
                <w:color w:val="1F3A5F"/>
                <w:sz w:val="28"/>
                <w:szCs w:val="28"/>
              </w:rPr>
              <w:t xml:space="preserve">Inject 3 — Two Ambulances and a Snow Squall</w:t>
            </w:r>
          </w:p>
          <w:p>
            <w:pPr>
              <w:spacing w:after="0" w:line="274" w:lineRule="auto"/>
            </w:pPr>
            <w:r>
              <w:rPr>
                <w:rFonts w:ascii="Calibri" w:cs="Calibri" w:eastAsia="Calibri" w:hAnsi="Calibri"/>
                <w:b w:val="false"/>
                <w:bCs w:val="false"/>
                <w:i w:val="false"/>
                <w:iCs w:val="false"/>
                <w:caps w:val="false"/>
                <w:color w:val="222830"/>
                <w:sz w:val="21"/>
                <w:szCs w:val="21"/>
              </w:rPr>
              <w:t xml:space="preserve">Two ambulances are inbound: crushing chest pain with ST changes, ETA 15 minutes, needs telemetry — and an 84-year-old on a blood thinner, found down, ETA 25 minutes, needs a CT and almost certainly a bed. The snow squall has arrived: transport times have doubled, the DME oxygen delivery is in doubt, and evening staff are calling in late.</w:t>
            </w:r>
          </w:p>
        </w:tc>
      </w:tr>
    </w:tbl>
    <w:p>
      <w:r>
        <w:br w:type="page"/>
      </w:r>
    </w:p>
    <w:p>
      <w:pPr>
        <w:spacing w:after="40"/>
      </w:pPr>
      <w:r>
        <w:rPr>
          <w:rFonts w:ascii="Calibri" w:cs="Calibri" w:eastAsia="Calibri" w:hAnsi="Calibri"/>
          <w:b/>
          <w:bCs/>
          <w:i w:val="false"/>
          <w:iCs w:val="false"/>
          <w:caps/>
          <w:color w:val="2C7A7B"/>
          <w:spacing w:val="40"/>
          <w:sz w:val="22"/>
          <w:szCs w:val="22"/>
        </w:rPr>
        <w:t xml:space="preserve">Print &amp; use  ·  one per table, or one per player</w:t>
      </w:r>
    </w:p>
    <w:p>
      <w:pPr>
        <w:pBdr>
          <w:bottom w:val="single" w:color="1F3A5F" w:sz="6" w:space="3"/>
        </w:pBdr>
        <w:spacing w:after="60"/>
      </w:pPr>
      <w:r>
        <w:rPr>
          <w:rFonts w:ascii="Georgia" w:cs="Georgia" w:eastAsia="Georgia" w:hAnsi="Georgia"/>
          <w:b/>
          <w:bCs/>
          <w:i w:val="false"/>
          <w:iCs w:val="false"/>
          <w:color w:val="1F3A5F"/>
          <w:sz w:val="36"/>
          <w:szCs w:val="36"/>
        </w:rPr>
        <w:t xml:space="preserve">Debrief Worksheet</w:t>
      </w:r>
    </w:p>
    <w:p>
      <w:pPr>
        <w:spacing w:after="160"/>
      </w:pPr>
      <w:r>
        <w:rPr>
          <w:rFonts w:ascii="Calibri" w:cs="Calibri" w:eastAsia="Calibri" w:hAnsi="Calibri"/>
          <w:b w:val="false"/>
          <w:bCs w:val="false"/>
          <w:i/>
          <w:iCs/>
          <w:caps w:val="false"/>
          <w:color w:val="5A636E"/>
          <w:sz w:val="19"/>
          <w:szCs w:val="19"/>
        </w:rPr>
        <w:t xml:space="preserve">The five debrief questions from Section 5. Capture answers during the debrief — real moments, real times, real quotes from the log — and leave with an action list.</w:t>
      </w:r>
    </w:p>
    <w:p>
      <w:pPr>
        <w:keepNext/>
        <w:spacing w:after="0" w:before="120"/>
      </w:pPr>
      <w:r>
        <w:rPr>
          <w:rFonts w:ascii="Calibri" w:cs="Calibri" w:eastAsia="Calibri" w:hAnsi="Calibri"/>
          <w:b/>
          <w:bCs/>
          <w:i w:val="false"/>
          <w:iCs w:val="false"/>
          <w:caps w:val="false"/>
          <w:color w:val="1F3A5F"/>
          <w:sz w:val="21"/>
          <w:szCs w:val="21"/>
        </w:rPr>
        <w:t xml:space="preserve">1.  Where did the cascade start — and where did it become visible?  (Laws 3 &amp; 8)</w:t>
      </w:r>
    </w:p>
    <w:p>
      <w:pPr>
        <w:pBdr>
          <w:bottom w:val="single" w:color="9AA6B2" w:sz="4"/>
        </w:pBdr>
        <w:spacing w:after="0" w:before="300"/>
        <w:ind w:right="0"/>
      </w:pPr>
      <w:r>
        <w:rPr>
          <w:rFonts w:ascii="Calibri" w:cs="Calibri" w:eastAsia="Calibri" w:hAnsi="Calibri"/>
          <w:sz w:val="20"/>
          <w:szCs w:val="20"/>
        </w:rPr>
        <w:t xml:space="preserve"> </w:t>
      </w:r>
    </w:p>
    <w:p>
      <w:pPr>
        <w:pBdr>
          <w:bottom w:val="single" w:color="9AA6B2" w:sz="4"/>
        </w:pBdr>
        <w:spacing w:after="0" w:before="300"/>
        <w:ind w:right="14"/>
      </w:pPr>
      <w:r>
        <w:rPr>
          <w:rFonts w:ascii="Calibri" w:cs="Calibri" w:eastAsia="Calibri" w:hAnsi="Calibri"/>
          <w:sz w:val="20"/>
          <w:szCs w:val="20"/>
        </w:rPr>
        <w:t xml:space="preserve"> </w:t>
      </w:r>
    </w:p>
    <w:p>
      <w:pPr>
        <w:keepNext/>
        <w:spacing w:after="0" w:before="280"/>
      </w:pPr>
      <w:r>
        <w:rPr>
          <w:rFonts w:ascii="Calibri" w:cs="Calibri" w:eastAsia="Calibri" w:hAnsi="Calibri"/>
          <w:b/>
          <w:bCs/>
          <w:i w:val="false"/>
          <w:iCs w:val="false"/>
          <w:caps w:val="false"/>
          <w:color w:val="1F3A5F"/>
          <w:sz w:val="21"/>
          <w:szCs w:val="21"/>
        </w:rPr>
        <w:t xml:space="preserve">2.  What did 90% occupancy cost you?  (Laws 2 &amp; 4)</w:t>
      </w:r>
    </w:p>
    <w:p>
      <w:pPr>
        <w:pBdr>
          <w:bottom w:val="single" w:color="9AA6B2" w:sz="4"/>
        </w:pBdr>
        <w:spacing w:after="0" w:before="300"/>
        <w:ind w:right="0"/>
      </w:pPr>
      <w:r>
        <w:rPr>
          <w:rFonts w:ascii="Calibri" w:cs="Calibri" w:eastAsia="Calibri" w:hAnsi="Calibri"/>
          <w:sz w:val="20"/>
          <w:szCs w:val="20"/>
        </w:rPr>
        <w:t xml:space="preserve"> </w:t>
      </w:r>
    </w:p>
    <w:p>
      <w:pPr>
        <w:pBdr>
          <w:bottom w:val="single" w:color="9AA6B2" w:sz="4"/>
        </w:pBdr>
        <w:spacing w:after="0" w:before="300"/>
        <w:ind w:right="14"/>
      </w:pPr>
      <w:r>
        <w:rPr>
          <w:rFonts w:ascii="Calibri" w:cs="Calibri" w:eastAsia="Calibri" w:hAnsi="Calibri"/>
          <w:sz w:val="20"/>
          <w:szCs w:val="20"/>
        </w:rPr>
        <w:t xml:space="preserve"> </w:t>
      </w:r>
    </w:p>
    <w:p>
      <w:pPr>
        <w:keepNext/>
        <w:spacing w:after="0" w:before="280"/>
      </w:pPr>
      <w:r>
        <w:rPr>
          <w:rFonts w:ascii="Calibri" w:cs="Calibri" w:eastAsia="Calibri" w:hAnsi="Calibri"/>
          <w:b/>
          <w:bCs/>
          <w:i w:val="false"/>
          <w:iCs w:val="false"/>
          <w:caps w:val="false"/>
          <w:color w:val="1F3A5F"/>
          <w:sz w:val="21"/>
          <w:szCs w:val="21"/>
        </w:rPr>
        <w:t xml:space="preserve">3.  Which single protected buffer would have absorbed the most?  (Law 11)</w:t>
      </w:r>
    </w:p>
    <w:p>
      <w:pPr>
        <w:pBdr>
          <w:bottom w:val="single" w:color="9AA6B2" w:sz="4"/>
        </w:pBdr>
        <w:spacing w:after="0" w:before="300"/>
        <w:ind w:right="0"/>
      </w:pPr>
      <w:r>
        <w:rPr>
          <w:rFonts w:ascii="Calibri" w:cs="Calibri" w:eastAsia="Calibri" w:hAnsi="Calibri"/>
          <w:sz w:val="20"/>
          <w:szCs w:val="20"/>
        </w:rPr>
        <w:t xml:space="preserve"> </w:t>
      </w:r>
    </w:p>
    <w:p>
      <w:pPr>
        <w:pBdr>
          <w:bottom w:val="single" w:color="9AA6B2" w:sz="4"/>
        </w:pBdr>
        <w:spacing w:after="0" w:before="300"/>
        <w:ind w:right="14"/>
      </w:pPr>
      <w:r>
        <w:rPr>
          <w:rFonts w:ascii="Calibri" w:cs="Calibri" w:eastAsia="Calibri" w:hAnsi="Calibri"/>
          <w:sz w:val="20"/>
          <w:szCs w:val="20"/>
        </w:rPr>
        <w:t xml:space="preserve"> </w:t>
      </w:r>
    </w:p>
    <w:p>
      <w:pPr>
        <w:keepNext/>
        <w:spacing w:after="0" w:before="280"/>
      </w:pPr>
      <w:r>
        <w:rPr>
          <w:rFonts w:ascii="Calibri" w:cs="Calibri" w:eastAsia="Calibri" w:hAnsi="Calibri"/>
          <w:b/>
          <w:bCs/>
          <w:i w:val="false"/>
          <w:iCs w:val="false"/>
          <w:caps w:val="false"/>
          <w:color w:val="1F3A5F"/>
          <w:sz w:val="21"/>
          <w:szCs w:val="21"/>
        </w:rPr>
        <w:t xml:space="preserve">4.  What human decision was the rate-limiter?</w:t>
      </w:r>
    </w:p>
    <w:p>
      <w:pPr>
        <w:pBdr>
          <w:bottom w:val="single" w:color="9AA6B2" w:sz="4"/>
        </w:pBdr>
        <w:spacing w:after="0" w:before="300"/>
        <w:ind w:right="0"/>
      </w:pPr>
      <w:r>
        <w:rPr>
          <w:rFonts w:ascii="Calibri" w:cs="Calibri" w:eastAsia="Calibri" w:hAnsi="Calibri"/>
          <w:sz w:val="20"/>
          <w:szCs w:val="20"/>
        </w:rPr>
        <w:t xml:space="preserve"> </w:t>
      </w:r>
    </w:p>
    <w:p>
      <w:pPr>
        <w:pBdr>
          <w:bottom w:val="single" w:color="9AA6B2" w:sz="4"/>
        </w:pBdr>
        <w:spacing w:after="0" w:before="300"/>
        <w:ind w:right="14"/>
      </w:pPr>
      <w:r>
        <w:rPr>
          <w:rFonts w:ascii="Calibri" w:cs="Calibri" w:eastAsia="Calibri" w:hAnsi="Calibri"/>
          <w:sz w:val="20"/>
          <w:szCs w:val="20"/>
        </w:rPr>
        <w:t xml:space="preserve"> </w:t>
      </w:r>
    </w:p>
    <w:p>
      <w:pPr>
        <w:keepNext/>
        <w:spacing w:after="0" w:before="280"/>
      </w:pPr>
      <w:r>
        <w:rPr>
          <w:rFonts w:ascii="Calibri" w:cs="Calibri" w:eastAsia="Calibri" w:hAnsi="Calibri"/>
          <w:b/>
          <w:bCs/>
          <w:i w:val="false"/>
          <w:iCs w:val="false"/>
          <w:caps w:val="false"/>
          <w:color w:val="1F3A5F"/>
          <w:sz w:val="21"/>
          <w:szCs w:val="21"/>
        </w:rPr>
        <w:t xml:space="preserve">5.  What does this map to in OUR building?  “Our version of the SNF fax is ______.”</w:t>
      </w:r>
    </w:p>
    <w:p>
      <w:pPr>
        <w:pBdr>
          <w:bottom w:val="single" w:color="9AA6B2" w:sz="4"/>
        </w:pBdr>
        <w:spacing w:after="0" w:before="300"/>
        <w:ind w:right="0"/>
      </w:pPr>
      <w:r>
        <w:rPr>
          <w:rFonts w:ascii="Calibri" w:cs="Calibri" w:eastAsia="Calibri" w:hAnsi="Calibri"/>
          <w:sz w:val="20"/>
          <w:szCs w:val="20"/>
        </w:rPr>
        <w:t xml:space="preserve"> </w:t>
      </w:r>
    </w:p>
    <w:p>
      <w:pPr>
        <w:pBdr>
          <w:bottom w:val="single" w:color="9AA6B2" w:sz="4"/>
        </w:pBdr>
        <w:spacing w:after="0" w:before="300"/>
        <w:ind w:right="14"/>
      </w:pPr>
      <w:r>
        <w:rPr>
          <w:rFonts w:ascii="Calibri" w:cs="Calibri" w:eastAsia="Calibri" w:hAnsi="Calibri"/>
          <w:sz w:val="20"/>
          <w:szCs w:val="20"/>
        </w:rPr>
        <w:t xml:space="preserve"> </w:t>
      </w:r>
    </w:p>
    <w:p>
      <w:pPr>
        <w:pBdr>
          <w:bottom w:val="single" w:color="9AA6B2" w:sz="4"/>
        </w:pBdr>
        <w:spacing w:after="0" w:before="300"/>
        <w:ind w:right="0"/>
      </w:pPr>
      <w:r>
        <w:rPr>
          <w:rFonts w:ascii="Calibri" w:cs="Calibri" w:eastAsia="Calibri" w:hAnsi="Calibri"/>
          <w:sz w:val="20"/>
          <w:szCs w:val="20"/>
        </w:rPr>
        <w:t xml:space="preserve"> </w:t>
      </w:r>
    </w:p>
    <w:p>
      <w:pPr>
        <w:spacing w:after="0" w:before="240"/>
      </w:pPr>
      <w:r>
        <w:rPr>
          <w:rFonts w:ascii="Calibri" w:cs="Calibri" w:eastAsia="Calibri" w:hAnsi="Calibri"/>
          <w:b w:val="false"/>
          <w:bCs w:val="false"/>
          <w:i/>
          <w:iCs/>
          <w:caps w:val="false"/>
          <w:color w:val="5A636E"/>
          <w:sz w:val="18"/>
          <w:szCs w:val="18"/>
        </w:rPr>
        <w:t xml:space="preserve">Carry the answers to question 5 into the Find the Friction exercise in this kit — they are its ready-made agenda.</w:t>
      </w:r>
    </w:p>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C7A7B" w:sz="6" w:space="6"/>
      </w:pBdr>
      <w:spacing w:after="0" w:before="40"/>
      <w:jc w:val="center"/>
    </w:pPr>
    <w:r>
      <w:rPr>
        <w:rFonts w:ascii="Calibri" w:cs="Calibri" w:eastAsia="Calibri" w:hAnsi="Calibri"/>
        <w:b w:val="false"/>
        <w:bCs w:val="false"/>
        <w:i w:val="false"/>
        <w:iCs w:val="false"/>
        <w:caps w:val="false"/>
        <w:color w:val="5A636E"/>
        <w:sz w:val="15"/>
        <w:szCs w:val="15"/>
      </w:rPr>
      <w:t xml:space="preserve">The Flow Architect Toolkit  ·  The 12 Laws of Healthcare Operations  ·  © 2026 Shane Welter  ·  shanewelter.com</w:t>
    </w:r>
  </w:p>
  <w:p>
    <w:pPr>
      <w:spacing w:after="0"/>
      <w:jc w:val="center"/>
    </w:pPr>
    <w:r>
      <w:rPr>
        <w:rFonts w:ascii="Calibri" w:cs="Calibri" w:eastAsia="Calibri" w:hAnsi="Calibri"/>
        <w:b w:val="false"/>
        <w:bCs w:val="false"/>
        <w:i/>
        <w:iCs/>
        <w:caps w:val="false"/>
        <w:color w:val="5A636E"/>
        <w:sz w:val="15"/>
        <w:szCs w:val="15"/>
      </w:rPr>
      <w:t xml:space="preserve">Free companion tool — share within your organization; not for resale.</w:t>
    </w:r>
    <w:r>
      <w:rPr>
        <w:rFonts w:ascii="Calibri" w:cs="Calibri" w:eastAsia="Calibri" w:hAnsi="Calibri"/>
        <w:b w:val="false"/>
        <w:bCs w:val="false"/>
        <w:i w:val="false"/>
        <w:iCs w:val="false"/>
        <w:caps w:val="false"/>
        <w:color w:val="5A636E"/>
        <w:sz w:val="15"/>
        <w:szCs w:val="15"/>
      </w:rPr>
      <w:t xml:space="preserve">   ·   p. </w:t>
    </w:r>
    <w:r>
      <w:rPr>
        <w:rFonts w:ascii="Calibri" w:cs="Calibri" w:eastAsia="Calibri" w:hAnsi="Calibri"/>
        <w:color w:val="5A63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abstractNum w:abstractNumId="3" w15:restartNumberingAfterBreak="0">
    <w:multiLevelType w:val="hybridMultilevel"/>
    <w:lvl w:ilvl="0" w15:tentative="1">
      <w:start w:val="1"/>
      <w:numFmt w:val="decimal"/>
      <w:lvlText w:val="%1."/>
      <w:lvlJc w:val="left"/>
      <w:pPr>
        <w:ind w:left="50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8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2026-07-04T12:40:08.404Z</dcterms:created>
  <dcterms:modified xsi:type="dcterms:W3CDTF">2026-07-04T12:40:08.404Z</dcterms:modified>
</cp:coreProperties>
</file>

<file path=docProps/custom.xml><?xml version="1.0" encoding="utf-8"?>
<Properties xmlns="http://schemas.openxmlformats.org/officeDocument/2006/custom-properties" xmlns:vt="http://schemas.openxmlformats.org/officeDocument/2006/docPropsVTypes"/>
</file>